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31E63" w14:textId="1D68F563" w:rsidR="00B25C53" w:rsidRPr="00BB7A42" w:rsidRDefault="00BB7A42" w:rsidP="0098784E">
      <w:pPr>
        <w:pStyle w:val="Ttulo3"/>
        <w:rPr>
          <w:rFonts w:asciiTheme="minorHAnsi" w:hAnsiTheme="minorHAnsi" w:cstheme="minorHAnsi"/>
          <w:color w:val="4D266E"/>
          <w:sz w:val="22"/>
          <w:szCs w:val="22"/>
        </w:rPr>
      </w:pPr>
      <w:r w:rsidRPr="00BB7A42">
        <w:rPr>
          <w:rFonts w:asciiTheme="minorHAnsi" w:hAnsiTheme="minorHAnsi" w:cstheme="minorHAnsi"/>
          <w:noProof/>
          <w:color w:val="4D266E"/>
          <w:sz w:val="22"/>
          <w:szCs w:val="22"/>
        </w:rPr>
        <w:drawing>
          <wp:anchor distT="0" distB="0" distL="114300" distR="114300" simplePos="0" relativeHeight="251658240" behindDoc="1" locked="0" layoutInCell="1" allowOverlap="1" wp14:anchorId="7F651929" wp14:editId="25B6BEDC">
            <wp:simplePos x="0" y="0"/>
            <wp:positionH relativeFrom="page">
              <wp:posOffset>0</wp:posOffset>
            </wp:positionH>
            <wp:positionV relativeFrom="paragraph">
              <wp:posOffset>-1320800</wp:posOffset>
            </wp:positionV>
            <wp:extent cx="7769225" cy="10040815"/>
            <wp:effectExtent l="0" t="0" r="3175" b="0"/>
            <wp:wrapNone/>
            <wp:docPr id="908268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68750" name="Imagen 1"/>
                    <pic:cNvPicPr/>
                  </pic:nvPicPr>
                  <pic:blipFill>
                    <a:blip r:embed="rId7" cstate="print">
                      <a:extLst>
                        <a:ext uri="{28A0092B-C50C-407E-A947-70E740481C1C}">
                          <a14:useLocalDpi xmlns:a14="http://schemas.microsoft.com/office/drawing/2010/main" val="0"/>
                        </a:ext>
                      </a:extLst>
                    </a:blip>
                    <a:srcRect t="186" b="186"/>
                    <a:stretch>
                      <a:fillRect/>
                    </a:stretch>
                  </pic:blipFill>
                  <pic:spPr bwMode="auto">
                    <a:xfrm>
                      <a:off x="0" y="0"/>
                      <a:ext cx="7769225" cy="1004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AC6C9" w14:textId="77777777" w:rsidR="00BB7A42" w:rsidRPr="00BB7A42" w:rsidRDefault="00BB7A42" w:rsidP="0098784E">
      <w:pPr>
        <w:pStyle w:val="Ttulo3"/>
        <w:rPr>
          <w:rFonts w:asciiTheme="minorHAnsi" w:hAnsiTheme="minorHAnsi" w:cstheme="minorHAnsi"/>
          <w:color w:val="4D266E"/>
          <w:sz w:val="22"/>
          <w:szCs w:val="22"/>
        </w:rPr>
      </w:pPr>
    </w:p>
    <w:p w14:paraId="1AE0E3AF" w14:textId="77777777" w:rsidR="00BB7A42" w:rsidRPr="00BB7A42" w:rsidRDefault="00BB7A42" w:rsidP="0098784E">
      <w:pPr>
        <w:pStyle w:val="Ttulo3"/>
        <w:rPr>
          <w:rFonts w:asciiTheme="minorHAnsi" w:hAnsiTheme="minorHAnsi" w:cstheme="minorHAnsi"/>
          <w:color w:val="4D266E"/>
          <w:sz w:val="22"/>
          <w:szCs w:val="22"/>
        </w:rPr>
      </w:pPr>
    </w:p>
    <w:p w14:paraId="3E75F94D" w14:textId="77777777" w:rsidR="00BB7A42" w:rsidRPr="00BB7A42" w:rsidRDefault="00BB7A42" w:rsidP="008352BF">
      <w:pPr>
        <w:pStyle w:val="Ttulo3"/>
        <w:jc w:val="right"/>
        <w:rPr>
          <w:rFonts w:asciiTheme="minorHAnsi" w:hAnsiTheme="minorHAnsi" w:cstheme="minorHAnsi"/>
          <w:color w:val="4D266E"/>
          <w:sz w:val="22"/>
          <w:szCs w:val="22"/>
        </w:rPr>
      </w:pPr>
    </w:p>
    <w:p w14:paraId="7AB1266E" w14:textId="41A698BA" w:rsidR="00BB7A42" w:rsidRPr="00BB7A42" w:rsidRDefault="008352BF" w:rsidP="008352BF">
      <w:pPr>
        <w:pStyle w:val="Ttulo3"/>
        <w:tabs>
          <w:tab w:val="left" w:pos="6535"/>
        </w:tabs>
        <w:rPr>
          <w:rFonts w:asciiTheme="minorHAnsi" w:hAnsiTheme="minorHAnsi" w:cstheme="minorHAnsi"/>
          <w:color w:val="4D266E"/>
          <w:sz w:val="22"/>
          <w:szCs w:val="22"/>
        </w:rPr>
      </w:pPr>
      <w:r>
        <w:rPr>
          <w:rFonts w:asciiTheme="minorHAnsi" w:hAnsiTheme="minorHAnsi" w:cstheme="minorHAnsi"/>
          <w:color w:val="4D266E"/>
          <w:sz w:val="22"/>
          <w:szCs w:val="22"/>
        </w:rPr>
        <w:tab/>
      </w:r>
    </w:p>
    <w:p w14:paraId="4EEB4CB2" w14:textId="77777777" w:rsidR="00BB7A42" w:rsidRPr="00BB7A42" w:rsidRDefault="00BB7A42" w:rsidP="0098784E">
      <w:pPr>
        <w:pStyle w:val="Ttulo3"/>
        <w:rPr>
          <w:rFonts w:asciiTheme="minorHAnsi" w:hAnsiTheme="minorHAnsi" w:cstheme="minorHAnsi"/>
          <w:color w:val="4D266E"/>
          <w:sz w:val="22"/>
          <w:szCs w:val="22"/>
        </w:rPr>
      </w:pPr>
    </w:p>
    <w:p w14:paraId="37548AE2" w14:textId="77777777" w:rsidR="00BB7A42" w:rsidRPr="00BB7A42" w:rsidRDefault="00BB7A42" w:rsidP="0098784E">
      <w:pPr>
        <w:pStyle w:val="Ttulo3"/>
        <w:rPr>
          <w:rFonts w:asciiTheme="minorHAnsi" w:hAnsiTheme="minorHAnsi" w:cstheme="minorHAnsi"/>
          <w:color w:val="4D266E"/>
          <w:sz w:val="22"/>
          <w:szCs w:val="22"/>
        </w:rPr>
      </w:pPr>
    </w:p>
    <w:p w14:paraId="392E9FE6" w14:textId="77777777" w:rsidR="00BB7A42" w:rsidRPr="00BB7A42" w:rsidRDefault="00BB7A42" w:rsidP="0098784E">
      <w:pPr>
        <w:pStyle w:val="Ttulo3"/>
        <w:rPr>
          <w:rFonts w:asciiTheme="minorHAnsi" w:hAnsiTheme="minorHAnsi" w:cstheme="minorHAnsi"/>
          <w:color w:val="4D266E"/>
          <w:sz w:val="22"/>
          <w:szCs w:val="22"/>
        </w:rPr>
      </w:pPr>
    </w:p>
    <w:p w14:paraId="732DB9EA" w14:textId="77777777" w:rsidR="00BB7A42" w:rsidRPr="00BB7A42" w:rsidRDefault="00BB7A42" w:rsidP="0098784E">
      <w:pPr>
        <w:pStyle w:val="Ttulo3"/>
        <w:rPr>
          <w:rFonts w:asciiTheme="minorHAnsi" w:hAnsiTheme="minorHAnsi" w:cstheme="minorHAnsi"/>
          <w:color w:val="4D266E"/>
          <w:sz w:val="22"/>
          <w:szCs w:val="22"/>
        </w:rPr>
      </w:pPr>
    </w:p>
    <w:p w14:paraId="5164C737" w14:textId="77777777" w:rsidR="00BB7A42" w:rsidRPr="00BB7A42" w:rsidRDefault="00BB7A42" w:rsidP="0098784E">
      <w:pPr>
        <w:pStyle w:val="Ttulo3"/>
        <w:jc w:val="center"/>
        <w:rPr>
          <w:rFonts w:asciiTheme="minorHAnsi" w:hAnsiTheme="minorHAnsi" w:cstheme="minorHAnsi"/>
          <w:color w:val="4D266E"/>
          <w:sz w:val="22"/>
          <w:szCs w:val="22"/>
        </w:rPr>
      </w:pPr>
    </w:p>
    <w:p w14:paraId="5ACF4985" w14:textId="77777777" w:rsidR="00BB7A42" w:rsidRPr="00BB7A42" w:rsidRDefault="00BB7A42" w:rsidP="0098784E">
      <w:pPr>
        <w:pStyle w:val="Ttulo3"/>
        <w:jc w:val="center"/>
        <w:rPr>
          <w:rFonts w:asciiTheme="minorHAnsi" w:hAnsiTheme="minorHAnsi" w:cstheme="minorHAnsi"/>
          <w:color w:val="4D266E"/>
          <w:sz w:val="22"/>
          <w:szCs w:val="22"/>
        </w:rPr>
      </w:pPr>
    </w:p>
    <w:p w14:paraId="5C3F2CA8" w14:textId="331F4558" w:rsidR="002A7B5B" w:rsidRDefault="002A7B5B" w:rsidP="002A7B5B">
      <w:pPr>
        <w:pStyle w:val="Ttulo3"/>
        <w:rPr>
          <w:rFonts w:asciiTheme="minorHAnsi" w:hAnsiTheme="minorHAnsi" w:cstheme="minorHAnsi"/>
          <w:color w:val="4D266E"/>
          <w:sz w:val="52"/>
          <w:szCs w:val="52"/>
        </w:rPr>
      </w:pPr>
    </w:p>
    <w:p w14:paraId="489CDFDF" w14:textId="7F46DAA7" w:rsidR="00BB7A42" w:rsidRPr="00DC4F7C" w:rsidRDefault="009B1C2B" w:rsidP="0098784E">
      <w:pPr>
        <w:pStyle w:val="Ttulo3"/>
        <w:jc w:val="center"/>
        <w:rPr>
          <w:rFonts w:asciiTheme="minorHAnsi" w:hAnsiTheme="minorHAnsi" w:cstheme="minorHAnsi"/>
          <w:i/>
          <w:iCs/>
          <w:color w:val="4D266E"/>
          <w:sz w:val="52"/>
          <w:szCs w:val="52"/>
        </w:rPr>
      </w:pPr>
      <w:r w:rsidRPr="00DC4F7C">
        <w:rPr>
          <w:rFonts w:asciiTheme="minorHAnsi" w:hAnsiTheme="minorHAnsi" w:cstheme="minorHAnsi"/>
          <w:color w:val="4D266E"/>
          <w:sz w:val="52"/>
          <w:szCs w:val="52"/>
        </w:rPr>
        <w:t xml:space="preserve">Modelo para la elaboración de </w:t>
      </w:r>
      <w:r w:rsidR="00BB7A42" w:rsidRPr="00DC4F7C">
        <w:rPr>
          <w:rFonts w:asciiTheme="minorHAnsi" w:hAnsiTheme="minorHAnsi" w:cstheme="minorHAnsi"/>
          <w:color w:val="4D266E"/>
          <w:sz w:val="52"/>
          <w:szCs w:val="52"/>
        </w:rPr>
        <w:t xml:space="preserve">Protocolo de Prevención del </w:t>
      </w:r>
      <w:r w:rsidR="00BB7A42" w:rsidRPr="00DC4F7C">
        <w:rPr>
          <w:rFonts w:asciiTheme="minorHAnsi" w:hAnsiTheme="minorHAnsi" w:cstheme="minorHAnsi"/>
          <w:i/>
          <w:iCs/>
          <w:color w:val="4D266E"/>
          <w:sz w:val="52"/>
          <w:szCs w:val="52"/>
        </w:rPr>
        <w:t>acoso sexual</w:t>
      </w:r>
      <w:r w:rsidR="00BB7A42" w:rsidRPr="00DC4F7C">
        <w:rPr>
          <w:rFonts w:asciiTheme="minorHAnsi" w:hAnsiTheme="minorHAnsi" w:cstheme="minorHAnsi"/>
          <w:color w:val="4D266E"/>
          <w:sz w:val="52"/>
          <w:szCs w:val="52"/>
        </w:rPr>
        <w:t xml:space="preserve">, </w:t>
      </w:r>
      <w:r w:rsidR="00BB7A42" w:rsidRPr="00DC4F7C">
        <w:rPr>
          <w:rFonts w:asciiTheme="minorHAnsi" w:hAnsiTheme="minorHAnsi" w:cstheme="minorHAnsi"/>
          <w:i/>
          <w:iCs/>
          <w:color w:val="4D266E"/>
          <w:sz w:val="52"/>
          <w:szCs w:val="52"/>
        </w:rPr>
        <w:t xml:space="preserve">laboral </w:t>
      </w:r>
      <w:r w:rsidR="00BB7A42" w:rsidRPr="00DC4F7C">
        <w:rPr>
          <w:rFonts w:asciiTheme="minorHAnsi" w:hAnsiTheme="minorHAnsi" w:cstheme="minorHAnsi"/>
          <w:color w:val="4D266E"/>
          <w:sz w:val="52"/>
          <w:szCs w:val="52"/>
        </w:rPr>
        <w:t xml:space="preserve">y la </w:t>
      </w:r>
      <w:r w:rsidR="00BB7A42" w:rsidRPr="00DC4F7C">
        <w:rPr>
          <w:rFonts w:asciiTheme="minorHAnsi" w:hAnsiTheme="minorHAnsi" w:cstheme="minorHAnsi"/>
          <w:i/>
          <w:iCs/>
          <w:color w:val="4D266E"/>
          <w:sz w:val="52"/>
          <w:szCs w:val="52"/>
        </w:rPr>
        <w:t>violencia en el trabajo</w:t>
      </w:r>
    </w:p>
    <w:p w14:paraId="3AD16AA7" w14:textId="2CAB1D18" w:rsidR="007268E9" w:rsidRPr="00DC4F7C" w:rsidRDefault="007268E9" w:rsidP="0098784E">
      <w:pPr>
        <w:pStyle w:val="Ttulo3"/>
        <w:jc w:val="center"/>
        <w:rPr>
          <w:rFonts w:asciiTheme="majorHAnsi" w:hAnsiTheme="majorHAnsi" w:cstheme="majorHAnsi"/>
          <w:b w:val="0"/>
          <w:bCs w:val="0"/>
          <w:color w:val="4D266E"/>
          <w:sz w:val="52"/>
          <w:szCs w:val="52"/>
        </w:rPr>
      </w:pPr>
      <w:r w:rsidRPr="00DC4F7C">
        <w:rPr>
          <w:rFonts w:asciiTheme="majorHAnsi" w:hAnsiTheme="majorHAnsi" w:cstheme="majorHAnsi"/>
          <w:b w:val="0"/>
          <w:bCs w:val="0"/>
          <w:color w:val="4D266E"/>
          <w:sz w:val="52"/>
          <w:szCs w:val="52"/>
        </w:rPr>
        <w:t>Sector P</w:t>
      </w:r>
      <w:r w:rsidR="005B27F7">
        <w:rPr>
          <w:rFonts w:asciiTheme="majorHAnsi" w:hAnsiTheme="majorHAnsi" w:cstheme="majorHAnsi"/>
          <w:b w:val="0"/>
          <w:bCs w:val="0"/>
          <w:color w:val="4D266E"/>
          <w:sz w:val="52"/>
          <w:szCs w:val="52"/>
        </w:rPr>
        <w:t>úblico</w:t>
      </w:r>
    </w:p>
    <w:p w14:paraId="3850614A" w14:textId="77777777" w:rsidR="009B1C2B" w:rsidRDefault="009B1C2B" w:rsidP="005312BF">
      <w:pPr>
        <w:pStyle w:val="Ttulo3"/>
        <w:rPr>
          <w:rFonts w:asciiTheme="minorHAnsi" w:hAnsiTheme="minorHAnsi" w:cstheme="minorHAnsi"/>
          <w:i/>
          <w:iCs/>
          <w:color w:val="4D266E"/>
          <w:sz w:val="52"/>
          <w:szCs w:val="52"/>
        </w:rPr>
      </w:pPr>
    </w:p>
    <w:p w14:paraId="6A57105D" w14:textId="77777777" w:rsidR="009B1C2B" w:rsidRDefault="009B1C2B" w:rsidP="0098784E">
      <w:pPr>
        <w:pStyle w:val="Ttulo3"/>
        <w:jc w:val="center"/>
        <w:rPr>
          <w:rFonts w:asciiTheme="minorHAnsi" w:hAnsiTheme="minorHAnsi" w:cstheme="minorHAnsi"/>
          <w:i/>
          <w:iCs/>
          <w:color w:val="4D266E"/>
          <w:sz w:val="52"/>
          <w:szCs w:val="52"/>
        </w:rPr>
      </w:pPr>
    </w:p>
    <w:p w14:paraId="36B0C970" w14:textId="588E1E92" w:rsidR="00D53CD7" w:rsidRDefault="006220D1" w:rsidP="000D3153">
      <w:pPr>
        <w:rPr>
          <w:rFonts w:cstheme="minorHAnsi"/>
          <w:color w:val="4D266E"/>
          <w:sz w:val="24"/>
          <w:szCs w:val="24"/>
        </w:rPr>
      </w:pPr>
      <w:r w:rsidRPr="006220D1">
        <w:rPr>
          <w:rFonts w:cstheme="minorHAnsi"/>
          <w:color w:val="4D266E"/>
        </w:rPr>
        <w:lastRenderedPageBreak/>
        <w:t xml:space="preserve">El presente documento es un modelo de </w:t>
      </w:r>
      <w:r w:rsidRPr="006220D1">
        <w:rPr>
          <w:rFonts w:cstheme="minorHAnsi"/>
          <w:b/>
          <w:bCs/>
          <w:color w:val="4D266E"/>
        </w:rPr>
        <w:t xml:space="preserve">protocolo de prevención del acoso sexual, laboral y violencia </w:t>
      </w:r>
      <w:r w:rsidRPr="006220D1">
        <w:rPr>
          <w:rFonts w:cstheme="minorHAnsi"/>
          <w:color w:val="4D266E"/>
        </w:rPr>
        <w:t xml:space="preserve">en el trabajo emitido por la </w:t>
      </w:r>
      <w:r w:rsidRPr="006220D1">
        <w:rPr>
          <w:rFonts w:cstheme="minorHAnsi"/>
          <w:b/>
          <w:bCs/>
          <w:color w:val="4D266E"/>
        </w:rPr>
        <w:t>Superintendencia de Seguridad Social</w:t>
      </w:r>
      <w:r w:rsidRPr="006220D1">
        <w:rPr>
          <w:rFonts w:cstheme="minorHAnsi"/>
          <w:color w:val="4D266E"/>
        </w:rPr>
        <w:t xml:space="preserve"> para dar</w:t>
      </w:r>
      <w:r>
        <w:rPr>
          <w:rFonts w:cstheme="minorHAnsi"/>
          <w:color w:val="4D266E"/>
        </w:rPr>
        <w:t xml:space="preserve"> </w:t>
      </w:r>
      <w:r w:rsidRPr="006220D1">
        <w:rPr>
          <w:rFonts w:cstheme="minorHAnsi"/>
          <w:color w:val="4D266E"/>
        </w:rPr>
        <w:t xml:space="preserve">cumplimiento a lo establecido en la </w:t>
      </w:r>
      <w:r w:rsidRPr="006220D1">
        <w:rPr>
          <w:rFonts w:cstheme="minorHAnsi"/>
          <w:b/>
          <w:bCs/>
          <w:color w:val="4D266E"/>
        </w:rPr>
        <w:t>Ley 21.643</w:t>
      </w:r>
      <w:r w:rsidRPr="006220D1">
        <w:rPr>
          <w:rFonts w:cstheme="minorHAnsi"/>
          <w:color w:val="4D266E"/>
        </w:rPr>
        <w:t xml:space="preserve"> (Ley Karin). Este debe ser configurado y adaptado a la realidad de cada organización y su contenido debe ser puesto en disposición de los trabajadores y trabajadoras.</w:t>
      </w:r>
    </w:p>
    <w:p w14:paraId="54025B15" w14:textId="4DFE0B29" w:rsidR="00DC4F7C" w:rsidRDefault="008A7E08" w:rsidP="005F5CE7">
      <w:pPr>
        <w:rPr>
          <w:rFonts w:cstheme="minorHAnsi"/>
          <w:color w:val="4D266E"/>
        </w:rPr>
      </w:pPr>
      <w:r>
        <w:rPr>
          <w:rFonts w:cstheme="minorHAnsi"/>
          <w:color w:val="4D266E"/>
        </w:rPr>
        <w:t>La</w:t>
      </w:r>
      <w:r w:rsidR="000D3153" w:rsidRPr="007E322F">
        <w:rPr>
          <w:rFonts w:cstheme="minorHAnsi"/>
          <w:color w:val="4D266E"/>
        </w:rPr>
        <w:t xml:space="preserve"> nueva</w:t>
      </w:r>
      <w:r w:rsidR="000D3153" w:rsidRPr="004E2309">
        <w:rPr>
          <w:color w:val="7030A0"/>
        </w:rPr>
        <w:t> </w:t>
      </w:r>
      <w:hyperlink r:id="rId8" w:history="1">
        <w:r w:rsidR="000D3153" w:rsidRPr="0097164A">
          <w:rPr>
            <w:rStyle w:val="Hipervnculo"/>
            <w:b/>
            <w:bCs/>
            <w:color w:val="4D266E"/>
            <w:u w:val="none"/>
          </w:rPr>
          <w:t>ley 21.643</w:t>
        </w:r>
      </w:hyperlink>
      <w:r w:rsidR="000D3153" w:rsidRPr="00B86AF2">
        <w:rPr>
          <w:rFonts w:cstheme="minorHAnsi"/>
          <w:color w:val="4D266E"/>
        </w:rPr>
        <w:t>,</w:t>
      </w:r>
      <w:r w:rsidR="000D3153" w:rsidRPr="007E322F">
        <w:rPr>
          <w:rFonts w:cstheme="minorHAnsi"/>
          <w:color w:val="4D266E"/>
        </w:rPr>
        <w:t xml:space="preserve"> más conocida como Ley Karin, tiene como finalidad regular en materia de prevención, investigación y sanción del acoso sexual, laboral y violencia en el trabajo.</w:t>
      </w:r>
    </w:p>
    <w:p w14:paraId="2C78733F" w14:textId="6FC9B742" w:rsidR="008A7E08" w:rsidRDefault="008A7E08" w:rsidP="005F5CE7">
      <w:pPr>
        <w:rPr>
          <w:rFonts w:cstheme="minorHAnsi"/>
          <w:color w:val="4D266E"/>
        </w:rPr>
      </w:pPr>
      <w:r>
        <w:rPr>
          <w:rFonts w:cstheme="minorHAnsi"/>
          <w:color w:val="4D266E"/>
        </w:rPr>
        <w:t xml:space="preserve">Esta normativa </w:t>
      </w:r>
      <w:r w:rsidRPr="008A7E08">
        <w:rPr>
          <w:rFonts w:cstheme="minorHAnsi"/>
          <w:color w:val="4D266E"/>
        </w:rPr>
        <w:t>introduce un nuevo principio en virtud del cual las relaciones laborales deben fundarse en un trato libre de violencia, compatible con la dignidad de las personas y con perspectiva de género. Busca la obtención de lugares de trabajo que resguarden la integridad de los trabajadores en que se promueva la igualdad de trato, oportunidades y que se erradique la discriminación arbitraria.</w:t>
      </w:r>
    </w:p>
    <w:p w14:paraId="45D94472" w14:textId="03F36BBA" w:rsidR="000D3153" w:rsidRDefault="000D3153" w:rsidP="005F5CE7">
      <w:pPr>
        <w:rPr>
          <w:rFonts w:cstheme="minorHAnsi"/>
          <w:color w:val="4D266E"/>
        </w:rPr>
      </w:pPr>
      <w:r w:rsidRPr="007E322F">
        <w:rPr>
          <w:rFonts w:cstheme="minorHAnsi"/>
          <w:color w:val="4D266E"/>
        </w:rPr>
        <w:t>Se dicta en el contexto de la ratificación del</w:t>
      </w:r>
      <w:r w:rsidRPr="00B86AF2">
        <w:rPr>
          <w:color w:val="4D266E"/>
        </w:rPr>
        <w:t> </w:t>
      </w:r>
      <w:hyperlink r:id="rId9" w:history="1">
        <w:r w:rsidRPr="0097164A">
          <w:rPr>
            <w:rStyle w:val="Hipervnculo"/>
            <w:b/>
            <w:bCs/>
            <w:color w:val="4D266E"/>
            <w:u w:val="none"/>
          </w:rPr>
          <w:t>Convenio 190 de la OIT</w:t>
        </w:r>
      </w:hyperlink>
      <w:r w:rsidRPr="007E322F">
        <w:t> </w:t>
      </w:r>
      <w:r w:rsidRPr="007E322F">
        <w:rPr>
          <w:rFonts w:cstheme="minorHAnsi"/>
          <w:color w:val="4D266E"/>
        </w:rPr>
        <w:t>y conlleva a que existan cambios en el Código del Trabajo, por lo que todas las empresas, tanto públicas como privadas, deberán modificar sus normativas internas, adecuándose a la nueva legislación.</w:t>
      </w:r>
    </w:p>
    <w:p w14:paraId="514828C0" w14:textId="77777777" w:rsidR="00DC4F7C" w:rsidRDefault="005312BF" w:rsidP="00DC4F7C">
      <w:pPr>
        <w:rPr>
          <w:rFonts w:cstheme="minorHAnsi"/>
          <w:b/>
          <w:bCs/>
          <w:color w:val="4D266E"/>
        </w:rPr>
      </w:pPr>
      <w:r w:rsidRPr="005312BF">
        <w:rPr>
          <w:rFonts w:cstheme="minorHAnsi"/>
          <w:b/>
          <w:bCs/>
          <w:color w:val="4D266E"/>
        </w:rPr>
        <w:t>¿Cuándo entra en vigencia?</w:t>
      </w:r>
    </w:p>
    <w:p w14:paraId="40D3E597" w14:textId="13896CE7" w:rsidR="005312BF" w:rsidRPr="00DC4F7C" w:rsidRDefault="005312BF" w:rsidP="00DC4F7C">
      <w:pPr>
        <w:rPr>
          <w:rFonts w:cstheme="minorHAnsi"/>
          <w:b/>
          <w:bCs/>
          <w:color w:val="4D266E"/>
        </w:rPr>
      </w:pPr>
      <w:r>
        <w:rPr>
          <w:rFonts w:cstheme="minorHAnsi"/>
          <w:color w:val="4D266E"/>
        </w:rPr>
        <w:t>El 01 de agosto de 2024</w:t>
      </w:r>
      <w:r w:rsidR="008A7E08">
        <w:rPr>
          <w:rFonts w:cstheme="minorHAnsi"/>
          <w:color w:val="4D266E"/>
        </w:rPr>
        <w:t>.</w:t>
      </w:r>
    </w:p>
    <w:p w14:paraId="0E33DB8E" w14:textId="0C268090" w:rsidR="000D3153" w:rsidRPr="005312BF" w:rsidRDefault="000D3153" w:rsidP="000D3153">
      <w:pPr>
        <w:rPr>
          <w:rFonts w:cstheme="minorHAnsi"/>
          <w:b/>
          <w:bCs/>
          <w:color w:val="4D266E"/>
        </w:rPr>
      </w:pPr>
      <w:r w:rsidRPr="005312BF">
        <w:rPr>
          <w:rFonts w:cstheme="minorHAnsi"/>
          <w:b/>
          <w:bCs/>
          <w:color w:val="4D266E"/>
        </w:rPr>
        <w:t>¿Cuáles son las nuevas conductas que incorpora la Ley Karin?</w:t>
      </w:r>
    </w:p>
    <w:p w14:paraId="23219FE6" w14:textId="3C1ECF48" w:rsidR="00523325" w:rsidRDefault="00DC4F7C" w:rsidP="000D3153">
      <w:pPr>
        <w:rPr>
          <w:rFonts w:cstheme="minorHAnsi"/>
          <w:color w:val="4D266E"/>
          <w:sz w:val="24"/>
          <w:szCs w:val="24"/>
        </w:rPr>
      </w:pPr>
      <w:r>
        <w:rPr>
          <w:rFonts w:cstheme="minorHAnsi"/>
          <w:noProof/>
          <w:color w:val="4D266E"/>
          <w:sz w:val="24"/>
          <w:szCs w:val="24"/>
        </w:rPr>
        <w:drawing>
          <wp:anchor distT="0" distB="0" distL="114300" distR="114300" simplePos="0" relativeHeight="251692032" behindDoc="1" locked="0" layoutInCell="1" allowOverlap="1" wp14:anchorId="3750637C" wp14:editId="75640458">
            <wp:simplePos x="0" y="0"/>
            <wp:positionH relativeFrom="margin">
              <wp:posOffset>-408396</wp:posOffset>
            </wp:positionH>
            <wp:positionV relativeFrom="paragraph">
              <wp:posOffset>206375</wp:posOffset>
            </wp:positionV>
            <wp:extent cx="6529450" cy="1705338"/>
            <wp:effectExtent l="0" t="0" r="0" b="9525"/>
            <wp:wrapNone/>
            <wp:docPr id="3861154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5415"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9450" cy="1705338"/>
                    </a:xfrm>
                    <a:prstGeom prst="rect">
                      <a:avLst/>
                    </a:prstGeom>
                  </pic:spPr>
                </pic:pic>
              </a:graphicData>
            </a:graphic>
            <wp14:sizeRelH relativeFrom="margin">
              <wp14:pctWidth>0</wp14:pctWidth>
            </wp14:sizeRelH>
            <wp14:sizeRelV relativeFrom="margin">
              <wp14:pctHeight>0</wp14:pctHeight>
            </wp14:sizeRelV>
          </wp:anchor>
        </w:drawing>
      </w:r>
    </w:p>
    <w:p w14:paraId="07103B6A" w14:textId="2C0C487C" w:rsidR="00523325" w:rsidRDefault="00523325" w:rsidP="000D3153">
      <w:pPr>
        <w:rPr>
          <w:rFonts w:cstheme="minorHAnsi"/>
          <w:color w:val="4D266E"/>
          <w:sz w:val="24"/>
          <w:szCs w:val="24"/>
        </w:rPr>
      </w:pPr>
    </w:p>
    <w:p w14:paraId="3F92A2A0" w14:textId="66651004" w:rsidR="00523325" w:rsidRDefault="00523325" w:rsidP="000D3153">
      <w:pPr>
        <w:rPr>
          <w:rFonts w:cstheme="minorHAnsi"/>
          <w:color w:val="4D266E"/>
          <w:sz w:val="24"/>
          <w:szCs w:val="24"/>
        </w:rPr>
      </w:pPr>
    </w:p>
    <w:p w14:paraId="75CE2EDC" w14:textId="0954D126" w:rsidR="00523325" w:rsidRDefault="00523325" w:rsidP="000D3153">
      <w:pPr>
        <w:rPr>
          <w:rFonts w:cstheme="minorHAnsi"/>
          <w:color w:val="4D266E"/>
          <w:sz w:val="24"/>
          <w:szCs w:val="24"/>
        </w:rPr>
      </w:pPr>
    </w:p>
    <w:p w14:paraId="5627D679" w14:textId="3A73D7B5" w:rsidR="00523325" w:rsidRDefault="00523325" w:rsidP="000D3153">
      <w:pPr>
        <w:rPr>
          <w:rFonts w:cstheme="minorHAnsi"/>
          <w:color w:val="4D266E"/>
          <w:sz w:val="24"/>
          <w:szCs w:val="24"/>
        </w:rPr>
      </w:pPr>
    </w:p>
    <w:p w14:paraId="4B409E41" w14:textId="439F9B82" w:rsidR="00523325" w:rsidRDefault="00523325" w:rsidP="000D3153">
      <w:pPr>
        <w:rPr>
          <w:rFonts w:cstheme="minorHAnsi"/>
          <w:color w:val="4D266E"/>
          <w:sz w:val="24"/>
          <w:szCs w:val="24"/>
        </w:rPr>
      </w:pPr>
    </w:p>
    <w:p w14:paraId="2700B0EB" w14:textId="77777777" w:rsidR="00DC4F7C" w:rsidRDefault="00DC4F7C" w:rsidP="0097164A">
      <w:pPr>
        <w:rPr>
          <w:rFonts w:cstheme="minorHAnsi"/>
          <w:color w:val="4D266E"/>
        </w:rPr>
      </w:pPr>
    </w:p>
    <w:p w14:paraId="1A0364B6" w14:textId="608DAC64" w:rsidR="00DC4F7C" w:rsidRPr="0097164A" w:rsidRDefault="0097164A" w:rsidP="0097164A">
      <w:pPr>
        <w:rPr>
          <w:i/>
          <w:iCs/>
          <w:color w:val="A6A6A6" w:themeColor="background1" w:themeShade="A6"/>
          <w:sz w:val="36"/>
          <w:szCs w:val="36"/>
        </w:rPr>
      </w:pPr>
      <w:r w:rsidRPr="0097164A">
        <w:rPr>
          <w:rFonts w:cstheme="minorHAnsi"/>
          <w:color w:val="4D266E"/>
        </w:rPr>
        <w:t xml:space="preserve">A </w:t>
      </w:r>
      <w:r>
        <w:rPr>
          <w:rFonts w:cstheme="minorHAnsi"/>
          <w:color w:val="4D266E"/>
        </w:rPr>
        <w:t>continuación</w:t>
      </w:r>
      <w:r w:rsidR="008A7E08">
        <w:rPr>
          <w:rFonts w:cstheme="minorHAnsi"/>
          <w:color w:val="4D266E"/>
        </w:rPr>
        <w:t>,</w:t>
      </w:r>
      <w:r>
        <w:rPr>
          <w:rFonts w:cstheme="minorHAnsi"/>
          <w:color w:val="4D266E"/>
        </w:rPr>
        <w:t xml:space="preserve"> </w:t>
      </w:r>
      <w:r w:rsidRPr="0097164A">
        <w:rPr>
          <w:rFonts w:cstheme="minorHAnsi"/>
          <w:color w:val="4D266E"/>
        </w:rPr>
        <w:t>se encuentra el modelo</w:t>
      </w:r>
      <w:r w:rsidR="008A7E08">
        <w:rPr>
          <w:rFonts w:cstheme="minorHAnsi"/>
          <w:color w:val="4D266E"/>
        </w:rPr>
        <w:t xml:space="preserve"> autoaplicable</w:t>
      </w:r>
      <w:r w:rsidRPr="0097164A">
        <w:rPr>
          <w:rFonts w:cstheme="minorHAnsi"/>
          <w:color w:val="4D266E"/>
        </w:rPr>
        <w:t xml:space="preserve"> de</w:t>
      </w:r>
      <w:r w:rsidR="008A7E08">
        <w:rPr>
          <w:rFonts w:cstheme="minorHAnsi"/>
          <w:color w:val="4D266E"/>
        </w:rPr>
        <w:t>l</w:t>
      </w:r>
      <w:r w:rsidRPr="0097164A">
        <w:rPr>
          <w:rFonts w:cstheme="minorHAnsi"/>
          <w:color w:val="4D266E"/>
        </w:rPr>
        <w:t xml:space="preserve"> </w:t>
      </w:r>
      <w:r w:rsidR="008A7E08">
        <w:rPr>
          <w:rFonts w:cstheme="minorHAnsi"/>
          <w:color w:val="4D266E"/>
        </w:rPr>
        <w:t>P</w:t>
      </w:r>
      <w:r w:rsidRPr="0097164A">
        <w:rPr>
          <w:rFonts w:cstheme="minorHAnsi"/>
          <w:color w:val="4D266E"/>
        </w:rPr>
        <w:t>rotocolo de acoso sexual, laboral y violencia en el trabajo emitido por la SUSESO. Sugerimos leer con atención y seguir atentamente las instrucciones para su elaboración. Ante dudas y consultas, comunícate con nosotros.</w:t>
      </w:r>
      <w:r w:rsidR="00523325" w:rsidRPr="0097164A">
        <w:rPr>
          <w:rFonts w:cstheme="minorHAnsi"/>
          <w:color w:val="4D266E"/>
          <w:sz w:val="28"/>
          <w:szCs w:val="28"/>
        </w:rPr>
        <w:br w:type="page"/>
      </w:r>
      <w:r w:rsidR="000A10B1" w:rsidRPr="0097164A">
        <w:rPr>
          <w:i/>
          <w:iCs/>
          <w:color w:val="A6A6A6" w:themeColor="background1" w:themeShade="A6"/>
          <w:sz w:val="36"/>
          <w:szCs w:val="36"/>
        </w:rPr>
        <w:lastRenderedPageBreak/>
        <w:t>[Instrucciones</w:t>
      </w:r>
      <w:r w:rsidR="00E55018" w:rsidRPr="0097164A">
        <w:rPr>
          <w:i/>
          <w:iCs/>
          <w:color w:val="A6A6A6" w:themeColor="background1" w:themeShade="A6"/>
          <w:sz w:val="36"/>
          <w:szCs w:val="36"/>
        </w:rPr>
        <w:t xml:space="preserve"> para la elaboración de</w:t>
      </w:r>
    </w:p>
    <w:p w14:paraId="04088520" w14:textId="0BB0D5B6" w:rsidR="000A10B1" w:rsidRPr="00DC4F7C" w:rsidRDefault="00E55018" w:rsidP="00FD3E12">
      <w:pPr>
        <w:rPr>
          <w:i/>
          <w:iCs/>
          <w:color w:val="A6A6A6" w:themeColor="background1" w:themeShade="A6"/>
          <w:sz w:val="36"/>
          <w:szCs w:val="36"/>
        </w:rPr>
      </w:pPr>
      <w:r w:rsidRPr="00DC4F7C">
        <w:rPr>
          <w:i/>
          <w:iCs/>
          <w:color w:val="A6A6A6" w:themeColor="background1" w:themeShade="A6"/>
          <w:sz w:val="36"/>
          <w:szCs w:val="36"/>
        </w:rPr>
        <w:t>Protocolo a partir del presente modelo</w:t>
      </w:r>
      <w:r w:rsidR="000A10B1" w:rsidRPr="00DC4F7C">
        <w:rPr>
          <w:i/>
          <w:iCs/>
          <w:color w:val="A6A6A6" w:themeColor="background1" w:themeShade="A6"/>
          <w:sz w:val="36"/>
          <w:szCs w:val="36"/>
        </w:rPr>
        <w:t>]</w:t>
      </w:r>
    </w:p>
    <w:p w14:paraId="5C605051" w14:textId="77777777" w:rsidR="00DC4F7C" w:rsidRPr="00DC4F7C" w:rsidRDefault="00DC4F7C" w:rsidP="00DC4F7C">
      <w:pPr>
        <w:jc w:val="center"/>
        <w:rPr>
          <w:i/>
          <w:iCs/>
          <w:color w:val="A6A6A6" w:themeColor="background1" w:themeShade="A6"/>
          <w:sz w:val="28"/>
          <w:szCs w:val="28"/>
        </w:rPr>
      </w:pPr>
    </w:p>
    <w:p w14:paraId="37A058B5" w14:textId="45D87F00" w:rsidR="000A10B1" w:rsidRPr="008352BF" w:rsidRDefault="000A10B1" w:rsidP="000A10B1">
      <w:pPr>
        <w:autoSpaceDE w:val="0"/>
        <w:autoSpaceDN w:val="0"/>
        <w:spacing w:before="120" w:after="120"/>
        <w:jc w:val="both"/>
        <w:rPr>
          <w:i/>
          <w:iCs/>
          <w:color w:val="A6A6A6" w:themeColor="background1" w:themeShade="A6"/>
          <w:lang w:eastAsia="es-MX"/>
        </w:rPr>
      </w:pPr>
      <w:r w:rsidRPr="008352BF">
        <w:rPr>
          <w:i/>
          <w:iCs/>
          <w:color w:val="A6A6A6" w:themeColor="background1" w:themeShade="A6"/>
        </w:rPr>
        <w:t>[El documento contiene algunos textos entre corchetes “</w:t>
      </w:r>
      <w:proofErr w:type="gramStart"/>
      <w:r w:rsidRPr="008352BF">
        <w:rPr>
          <w:i/>
          <w:iCs/>
          <w:color w:val="A6A6A6" w:themeColor="background1" w:themeShade="A6"/>
        </w:rPr>
        <w:t>[ ]</w:t>
      </w:r>
      <w:proofErr w:type="gramEnd"/>
      <w:r w:rsidRPr="008352BF">
        <w:rPr>
          <w:i/>
          <w:iCs/>
          <w:color w:val="A6A6A6" w:themeColor="background1" w:themeShade="A6"/>
        </w:rPr>
        <w:t xml:space="preserve">”, en letra cursiva y color gris, que se deben completar con la información que corresponda, por ejemplo, la identificación de la entidad empleadora o de la dependencia, del o de los responsables de las actividades, del organismo administrador del Seguro de la Ley </w:t>
      </w:r>
      <w:proofErr w:type="spellStart"/>
      <w:r w:rsidRPr="008352BF">
        <w:rPr>
          <w:i/>
          <w:iCs/>
          <w:color w:val="A6A6A6" w:themeColor="background1" w:themeShade="A6"/>
        </w:rPr>
        <w:t>N°</w:t>
      </w:r>
      <w:proofErr w:type="spellEnd"/>
      <w:r w:rsidRPr="008352BF">
        <w:rPr>
          <w:i/>
          <w:iCs/>
          <w:color w:val="A6A6A6" w:themeColor="background1" w:themeShade="A6"/>
        </w:rPr>
        <w:t xml:space="preserve"> 16.744 al que se encuentra adherida o afiliada la entidad empleadora, señalar la entrega del protocolo a los trabajadores, etc. Sin embargo, existen algunos aspectos cuya incorporación en el protocolo de la entidad empleadora o dependencia, depende de las características de ella, la actividad que realiza, existencia de trabajadores en régimen de subcontratación, entre otros. Cuando no corresponda incluir la información señalada entre corchetes, esta deberá ser eliminada del documento que confeccione la entidad empleadora.</w:t>
      </w:r>
    </w:p>
    <w:p w14:paraId="1D77E229" w14:textId="77777777" w:rsidR="000A10B1" w:rsidRPr="008352BF" w:rsidRDefault="000A10B1" w:rsidP="000A10B1">
      <w:pPr>
        <w:autoSpaceDE w:val="0"/>
        <w:autoSpaceDN w:val="0"/>
        <w:spacing w:before="120" w:after="120"/>
        <w:jc w:val="both"/>
        <w:rPr>
          <w:i/>
          <w:iCs/>
          <w:color w:val="A6A6A6" w:themeColor="background1" w:themeShade="A6"/>
        </w:rPr>
      </w:pPr>
      <w:r w:rsidRPr="008352BF">
        <w:rPr>
          <w:i/>
          <w:iCs/>
          <w:color w:val="A6A6A6" w:themeColor="background1" w:themeShade="A6"/>
        </w:rPr>
        <w:t>Para completar este modelo de protocolo y confeccionar el protocolo de prevención del acoso sexual, laboral y violencia en el trabajo, revise las directrices proporcionadas por el organismo administrador del seguro de la ley N°16.744.</w:t>
      </w:r>
    </w:p>
    <w:p w14:paraId="3D861A5F" w14:textId="77777777" w:rsidR="00A518D0" w:rsidRDefault="000A10B1" w:rsidP="000A10B1">
      <w:pPr>
        <w:autoSpaceDE w:val="0"/>
        <w:autoSpaceDN w:val="0"/>
        <w:spacing w:before="120" w:after="120"/>
        <w:jc w:val="both"/>
        <w:rPr>
          <w:i/>
          <w:iCs/>
          <w:color w:val="A6A6A6" w:themeColor="background1" w:themeShade="A6"/>
        </w:rPr>
      </w:pPr>
      <w:r w:rsidRPr="008352BF">
        <w:rPr>
          <w:i/>
          <w:iCs/>
          <w:color w:val="A6A6A6" w:themeColor="background1" w:themeShade="A6"/>
        </w:rPr>
        <w:t>Este documento considera elementos mínimos, por lo que la entidad empleadora puede incorporar otros aspectos pertinentes y, en caso de ya contar con un protocolo, deberá revisar que contenga los elementos definidos en este modelo y realizar los ajustes que correspondan</w:t>
      </w:r>
      <w:r w:rsidR="00E55018">
        <w:rPr>
          <w:i/>
          <w:iCs/>
          <w:color w:val="A6A6A6" w:themeColor="background1" w:themeShade="A6"/>
        </w:rPr>
        <w:t>.</w:t>
      </w:r>
    </w:p>
    <w:p w14:paraId="021D3FBF" w14:textId="576BAF51" w:rsidR="000A10B1" w:rsidRPr="008352BF" w:rsidRDefault="00BB7819" w:rsidP="000A10B1">
      <w:pPr>
        <w:autoSpaceDE w:val="0"/>
        <w:autoSpaceDN w:val="0"/>
        <w:spacing w:before="120" w:after="120"/>
        <w:jc w:val="both"/>
        <w:rPr>
          <w:i/>
          <w:iCs/>
          <w:color w:val="A6A6A6" w:themeColor="background1" w:themeShade="A6"/>
        </w:rPr>
      </w:pPr>
      <w:r w:rsidRPr="008352BF">
        <w:rPr>
          <w:i/>
          <w:iCs/>
          <w:color w:val="A6A6A6" w:themeColor="background1" w:themeShade="A6"/>
        </w:rPr>
        <w:t>Los</w:t>
      </w:r>
      <w:r w:rsidRPr="008352BF">
        <w:rPr>
          <w:color w:val="A6A6A6" w:themeColor="background1" w:themeShade="A6"/>
        </w:rPr>
        <w:t xml:space="preserve"> </w:t>
      </w:r>
      <w:r w:rsidRPr="008352BF">
        <w:rPr>
          <w:i/>
          <w:iCs/>
          <w:color w:val="A6A6A6" w:themeColor="background1" w:themeShade="A6"/>
        </w:rPr>
        <w:t>servicios públicos de la Administración del Estado deberán elaborar su protocolo en base a las normas e instructivos emitidos o que emita el Servicio Civil en esta materia, y podrán revisar que contenga los elementos definidos en este modelo y en la circular emitida por la Superintendencia de Seguridad Social</w:t>
      </w:r>
      <w:r w:rsidR="000A10B1" w:rsidRPr="008352BF">
        <w:rPr>
          <w:i/>
          <w:iCs/>
          <w:color w:val="A6A6A6" w:themeColor="background1" w:themeShade="A6"/>
        </w:rPr>
        <w:t>]</w:t>
      </w:r>
    </w:p>
    <w:p w14:paraId="372329CD" w14:textId="77777777" w:rsidR="000A10B1" w:rsidRPr="00D64F5E" w:rsidRDefault="000A10B1" w:rsidP="000A10B1">
      <w:pPr>
        <w:rPr>
          <w:rFonts w:eastAsia="Times New Roman" w:cstheme="minorHAnsi"/>
          <w:b/>
          <w:bCs/>
          <w:color w:val="A6A6A6" w:themeColor="background1" w:themeShade="A6"/>
          <w:kern w:val="0"/>
          <w:lang w:eastAsia="es-CL"/>
        </w:rPr>
      </w:pPr>
      <w:r w:rsidRPr="00D64F5E">
        <w:rPr>
          <w:rFonts w:cstheme="minorHAnsi"/>
          <w:color w:val="A6A6A6" w:themeColor="background1" w:themeShade="A6"/>
        </w:rPr>
        <w:br w:type="page"/>
      </w:r>
    </w:p>
    <w:p w14:paraId="6893AAB3" w14:textId="77777777" w:rsidR="000A10B1" w:rsidRPr="005312BF" w:rsidRDefault="000A10B1" w:rsidP="005312BF">
      <w:pPr>
        <w:jc w:val="both"/>
        <w:rPr>
          <w:rFonts w:cstheme="minorHAnsi"/>
          <w:color w:val="4D266E"/>
        </w:rPr>
      </w:pPr>
    </w:p>
    <w:p w14:paraId="79F95A7E" w14:textId="4F53C802" w:rsidR="007E322F" w:rsidRDefault="007E322F" w:rsidP="000D3153">
      <w:pPr>
        <w:rPr>
          <w:rFonts w:cstheme="minorHAnsi"/>
          <w:color w:val="4D266E"/>
          <w:sz w:val="24"/>
          <w:szCs w:val="24"/>
        </w:rPr>
      </w:pPr>
    </w:p>
    <w:p w14:paraId="23162EB2" w14:textId="77777777" w:rsidR="00DB5929" w:rsidRDefault="00DB5929" w:rsidP="00DB5929">
      <w:pPr>
        <w:pStyle w:val="Ttulo3"/>
        <w:jc w:val="center"/>
        <w:rPr>
          <w:rFonts w:cstheme="minorHAnsi"/>
          <w:color w:val="4D266E"/>
        </w:rPr>
      </w:pPr>
    </w:p>
    <w:p w14:paraId="6A056F66" w14:textId="77777777" w:rsidR="002A7B5B" w:rsidRDefault="002A7B5B" w:rsidP="00DB5929">
      <w:pPr>
        <w:pStyle w:val="Ttulo3"/>
        <w:jc w:val="center"/>
        <w:rPr>
          <w:rFonts w:cstheme="minorHAnsi"/>
          <w:color w:val="4D266E"/>
        </w:rPr>
      </w:pPr>
    </w:p>
    <w:p w14:paraId="39A3DF10" w14:textId="77777777" w:rsidR="002A7B5B" w:rsidRDefault="002A7B5B" w:rsidP="00DB5929">
      <w:pPr>
        <w:pStyle w:val="Ttulo3"/>
        <w:jc w:val="center"/>
        <w:rPr>
          <w:rFonts w:cstheme="minorHAnsi"/>
          <w:color w:val="4D266E"/>
        </w:rPr>
      </w:pPr>
    </w:p>
    <w:p w14:paraId="118417C9" w14:textId="77777777" w:rsidR="00DB5929" w:rsidRDefault="00DB5929" w:rsidP="00DB5929">
      <w:pPr>
        <w:pStyle w:val="Ttulo3"/>
        <w:jc w:val="center"/>
        <w:rPr>
          <w:rFonts w:cstheme="minorHAnsi"/>
          <w:color w:val="4D266E"/>
        </w:rPr>
      </w:pPr>
    </w:p>
    <w:p w14:paraId="431DF7B9" w14:textId="77777777" w:rsidR="00DB5929" w:rsidRDefault="00DB5929" w:rsidP="00DB5929">
      <w:pPr>
        <w:pStyle w:val="Ttulo3"/>
        <w:jc w:val="center"/>
        <w:rPr>
          <w:rFonts w:cstheme="minorHAnsi"/>
          <w:color w:val="4D266E"/>
        </w:rPr>
      </w:pPr>
    </w:p>
    <w:p w14:paraId="19E76F61" w14:textId="77777777" w:rsidR="00DB5929" w:rsidRDefault="00DB5929" w:rsidP="00DB5929">
      <w:pPr>
        <w:pStyle w:val="Ttulo3"/>
        <w:jc w:val="center"/>
        <w:rPr>
          <w:rFonts w:cstheme="minorHAnsi"/>
          <w:color w:val="4D266E"/>
        </w:rPr>
      </w:pPr>
    </w:p>
    <w:p w14:paraId="2FB4D4B2" w14:textId="77777777" w:rsidR="00DB5929" w:rsidRDefault="00DB5929" w:rsidP="00DB5929">
      <w:pPr>
        <w:pStyle w:val="Ttulo3"/>
        <w:jc w:val="center"/>
        <w:rPr>
          <w:rFonts w:cstheme="minorHAnsi"/>
          <w:color w:val="4D266E"/>
        </w:rPr>
      </w:pPr>
    </w:p>
    <w:p w14:paraId="7BC41071" w14:textId="1CFCE6EC" w:rsidR="00DB5929" w:rsidRPr="00DB5929" w:rsidRDefault="00DB5929" w:rsidP="00DB5929">
      <w:pPr>
        <w:pStyle w:val="Ttulo3"/>
        <w:jc w:val="center"/>
        <w:rPr>
          <w:rFonts w:asciiTheme="minorHAnsi" w:hAnsiTheme="minorHAnsi" w:cstheme="minorHAnsi"/>
          <w:color w:val="4D266E"/>
          <w:sz w:val="64"/>
          <w:szCs w:val="64"/>
        </w:rPr>
      </w:pPr>
      <w:r w:rsidRPr="00DB5929">
        <w:rPr>
          <w:rFonts w:asciiTheme="minorHAnsi" w:hAnsiTheme="minorHAnsi" w:cstheme="minorHAnsi"/>
          <w:color w:val="4D266E"/>
          <w:sz w:val="64"/>
          <w:szCs w:val="64"/>
        </w:rPr>
        <w:t xml:space="preserve">Protocolo de Prevención del </w:t>
      </w:r>
      <w:r w:rsidRPr="00DB5929">
        <w:rPr>
          <w:rFonts w:asciiTheme="minorHAnsi" w:hAnsiTheme="minorHAnsi" w:cstheme="minorHAnsi"/>
          <w:i/>
          <w:iCs/>
          <w:color w:val="4D266E"/>
          <w:sz w:val="64"/>
          <w:szCs w:val="64"/>
        </w:rPr>
        <w:t>acoso sexual</w:t>
      </w:r>
      <w:r w:rsidRPr="00DB5929">
        <w:rPr>
          <w:rFonts w:asciiTheme="minorHAnsi" w:hAnsiTheme="minorHAnsi" w:cstheme="minorHAnsi"/>
          <w:color w:val="4D266E"/>
          <w:sz w:val="64"/>
          <w:szCs w:val="64"/>
        </w:rPr>
        <w:t xml:space="preserve">, </w:t>
      </w:r>
      <w:r w:rsidRPr="00DB5929">
        <w:rPr>
          <w:rFonts w:asciiTheme="minorHAnsi" w:hAnsiTheme="minorHAnsi" w:cstheme="minorHAnsi"/>
          <w:i/>
          <w:iCs/>
          <w:color w:val="4D266E"/>
          <w:sz w:val="64"/>
          <w:szCs w:val="64"/>
        </w:rPr>
        <w:t xml:space="preserve">laboral </w:t>
      </w:r>
      <w:r w:rsidRPr="00DB5929">
        <w:rPr>
          <w:rFonts w:asciiTheme="minorHAnsi" w:hAnsiTheme="minorHAnsi" w:cstheme="minorHAnsi"/>
          <w:color w:val="4D266E"/>
          <w:sz w:val="64"/>
          <w:szCs w:val="64"/>
        </w:rPr>
        <w:t xml:space="preserve">y la </w:t>
      </w:r>
      <w:r w:rsidRPr="00DB5929">
        <w:rPr>
          <w:rFonts w:asciiTheme="minorHAnsi" w:hAnsiTheme="minorHAnsi" w:cstheme="minorHAnsi"/>
          <w:i/>
          <w:iCs/>
          <w:color w:val="4D266E"/>
          <w:sz w:val="64"/>
          <w:szCs w:val="64"/>
        </w:rPr>
        <w:t>violencia en el trabajo</w:t>
      </w:r>
    </w:p>
    <w:p w14:paraId="43D4CAEA" w14:textId="77777777" w:rsidR="00DB5929" w:rsidRPr="00BB7A42" w:rsidRDefault="00DB5929" w:rsidP="00DB5929">
      <w:pPr>
        <w:pStyle w:val="Ttulo3"/>
        <w:jc w:val="center"/>
        <w:rPr>
          <w:rFonts w:asciiTheme="minorHAnsi" w:hAnsiTheme="minorHAnsi" w:cstheme="minorHAnsi"/>
          <w:color w:val="4D266E"/>
          <w:sz w:val="48"/>
          <w:szCs w:val="48"/>
        </w:rPr>
      </w:pPr>
    </w:p>
    <w:p w14:paraId="10ACE529" w14:textId="77777777" w:rsidR="00DB5929" w:rsidRPr="00BA7C65" w:rsidRDefault="00DB5929" w:rsidP="00DB5929">
      <w:pPr>
        <w:pStyle w:val="Ttulo3"/>
        <w:jc w:val="center"/>
        <w:rPr>
          <w:rFonts w:asciiTheme="minorHAnsi" w:hAnsiTheme="minorHAnsi" w:cstheme="minorHAnsi"/>
          <w:color w:val="A6A6A6" w:themeColor="background1" w:themeShade="A6"/>
          <w:sz w:val="22"/>
          <w:szCs w:val="22"/>
        </w:rPr>
      </w:pPr>
      <w:r w:rsidRPr="00BA7C65">
        <w:rPr>
          <w:rFonts w:asciiTheme="minorHAnsi" w:hAnsiTheme="minorHAnsi" w:cstheme="minorHAnsi"/>
          <w:color w:val="A6A6A6" w:themeColor="background1" w:themeShade="A6"/>
          <w:sz w:val="22"/>
          <w:szCs w:val="22"/>
        </w:rPr>
        <w:t>[nombre de entidad empleadora</w:t>
      </w:r>
    </w:p>
    <w:p w14:paraId="53E00792" w14:textId="77777777" w:rsidR="00DB5929" w:rsidRPr="00BA7C65" w:rsidRDefault="00DB5929" w:rsidP="00DB5929">
      <w:pPr>
        <w:pStyle w:val="Ttulo3"/>
        <w:jc w:val="center"/>
        <w:rPr>
          <w:rFonts w:asciiTheme="minorHAnsi" w:hAnsiTheme="minorHAnsi" w:cstheme="minorHAnsi"/>
          <w:color w:val="A6A6A6" w:themeColor="background1" w:themeShade="A6"/>
          <w:sz w:val="22"/>
          <w:szCs w:val="22"/>
        </w:rPr>
      </w:pPr>
      <w:r w:rsidRPr="00BA7C65">
        <w:rPr>
          <w:rFonts w:asciiTheme="minorHAnsi" w:hAnsiTheme="minorHAnsi" w:cstheme="minorHAnsi"/>
          <w:color w:val="A6A6A6" w:themeColor="background1" w:themeShade="A6"/>
          <w:sz w:val="22"/>
          <w:szCs w:val="22"/>
        </w:rPr>
        <w:t>RUT entidad empleadora]</w:t>
      </w:r>
    </w:p>
    <w:p w14:paraId="4F40D1C6" w14:textId="4E4976B6" w:rsidR="00DB5929" w:rsidRDefault="00DB5929" w:rsidP="00DB5929">
      <w:pPr>
        <w:pStyle w:val="Ttulo3"/>
        <w:jc w:val="center"/>
        <w:rPr>
          <w:rFonts w:cstheme="minorHAnsi"/>
          <w:b w:val="0"/>
          <w:bCs w:val="0"/>
          <w:color w:val="4D266E"/>
        </w:rPr>
      </w:pPr>
      <w:r w:rsidRPr="00BB7A42">
        <w:rPr>
          <w:rFonts w:asciiTheme="minorHAnsi" w:hAnsiTheme="minorHAnsi" w:cstheme="minorHAnsi"/>
          <w:color w:val="4D266E"/>
          <w:sz w:val="22"/>
          <w:szCs w:val="22"/>
        </w:rPr>
        <w:t xml:space="preserve">Fecha elaboración versión 1:  </w:t>
      </w:r>
      <w:r w:rsidRPr="00BB7A42">
        <w:rPr>
          <w:rFonts w:asciiTheme="minorHAnsi" w:hAnsiTheme="minorHAnsi" w:cstheme="minorHAnsi"/>
          <w:color w:val="4D266E"/>
          <w:sz w:val="22"/>
          <w:szCs w:val="22"/>
        </w:rPr>
        <w:tab/>
        <w:t>_/___/2024</w:t>
      </w:r>
    </w:p>
    <w:p w14:paraId="208EC519" w14:textId="77777777" w:rsidR="005312BF" w:rsidRDefault="00DB5929" w:rsidP="009B1C2B">
      <w:pPr>
        <w:jc w:val="both"/>
        <w:rPr>
          <w:rFonts w:cstheme="minorHAnsi"/>
          <w:color w:val="4D266E"/>
        </w:rPr>
      </w:pPr>
      <w:r>
        <w:rPr>
          <w:rFonts w:cstheme="minorHAnsi"/>
          <w:color w:val="4D266E"/>
        </w:rPr>
        <w:br w:type="page"/>
      </w:r>
    </w:p>
    <w:p w14:paraId="6D74D198" w14:textId="5C7A249B" w:rsidR="00643602" w:rsidRDefault="0017654A" w:rsidP="0098784E">
      <w:pPr>
        <w:rPr>
          <w:rFonts w:eastAsia="Times New Roman" w:cstheme="minorHAnsi"/>
          <w:b/>
          <w:bCs/>
          <w:color w:val="4D266E"/>
          <w:kern w:val="0"/>
          <w:lang w:eastAsia="es-CL"/>
        </w:rPr>
      </w:pPr>
      <w:r w:rsidRPr="0017654A">
        <w:rPr>
          <w:rFonts w:cstheme="minorHAnsi"/>
          <w:noProof/>
          <w:color w:val="4D266E"/>
        </w:rPr>
        <w:lastRenderedPageBreak/>
        <mc:AlternateContent>
          <mc:Choice Requires="wps">
            <w:drawing>
              <wp:anchor distT="45720" distB="45720" distL="114300" distR="114300" simplePos="0" relativeHeight="251676672" behindDoc="0" locked="0" layoutInCell="1" allowOverlap="1" wp14:anchorId="54DB34E2" wp14:editId="3309F566">
                <wp:simplePos x="0" y="0"/>
                <wp:positionH relativeFrom="margin">
                  <wp:align>center</wp:align>
                </wp:positionH>
                <wp:positionV relativeFrom="paragraph">
                  <wp:posOffset>7458710</wp:posOffset>
                </wp:positionV>
                <wp:extent cx="2360930" cy="1404620"/>
                <wp:effectExtent l="0" t="0" r="0" b="0"/>
                <wp:wrapSquare wrapText="bothSides"/>
                <wp:docPr id="852904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85B27F" w14:textId="78EF7DBD"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DB34E2" id="_x0000_t202" coordsize="21600,21600" o:spt="202" path="m,l,21600r21600,l21600,xe">
                <v:stroke joinstyle="miter"/>
                <v:path gradientshapeok="t" o:connecttype="rect"/>
              </v:shapetype>
              <v:shape id="Cuadro de texto 2" o:spid="_x0000_s1026" type="#_x0000_t202" style="position:absolute;margin-left:0;margin-top:587.3pt;width:185.9pt;height:110.6pt;z-index:2516766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" filled="f" stroked="f">
                <v:textbox style="mso-fit-shape-to-text:t">
                  <w:txbxContent>
                    <w:p w14:paraId="0885B27F" w14:textId="78EF7DBD"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r w:rsidR="0098784E">
        <w:rPr>
          <w:rFonts w:cstheme="minorHAnsi"/>
          <w:noProof/>
          <w:color w:val="4D266E"/>
        </w:rPr>
        <w:drawing>
          <wp:anchor distT="0" distB="0" distL="114300" distR="114300" simplePos="0" relativeHeight="251662336" behindDoc="1" locked="0" layoutInCell="1" allowOverlap="1" wp14:anchorId="79FD199A" wp14:editId="62AE1CDB">
            <wp:simplePos x="0" y="0"/>
            <wp:positionH relativeFrom="margin">
              <wp:posOffset>-1080135</wp:posOffset>
            </wp:positionH>
            <wp:positionV relativeFrom="paragraph">
              <wp:posOffset>-1327785</wp:posOffset>
            </wp:positionV>
            <wp:extent cx="7771765" cy="10057578"/>
            <wp:effectExtent l="0" t="0" r="635" b="1270"/>
            <wp:wrapNone/>
            <wp:docPr id="2110989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89922"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057578"/>
                    </a:xfrm>
                    <a:prstGeom prst="rect">
                      <a:avLst/>
                    </a:prstGeom>
                  </pic:spPr>
                </pic:pic>
              </a:graphicData>
            </a:graphic>
            <wp14:sizeRelH relativeFrom="margin">
              <wp14:pctWidth>0</wp14:pctWidth>
            </wp14:sizeRelH>
            <wp14:sizeRelV relativeFrom="margin">
              <wp14:pctHeight>0</wp14:pctHeight>
            </wp14:sizeRelV>
          </wp:anchor>
        </w:drawing>
      </w:r>
      <w:r w:rsidR="009C42FC" w:rsidRPr="009C42FC">
        <w:rPr>
          <w:rFonts w:cstheme="minorHAnsi"/>
          <w:noProof/>
          <w:color w:val="4D266E"/>
          <w14:ligatures w14:val="none"/>
        </w:rPr>
        <mc:AlternateContent>
          <mc:Choice Requires="wps">
            <w:drawing>
              <wp:anchor distT="45720" distB="45720" distL="114300" distR="114300" simplePos="0" relativeHeight="251667456" behindDoc="0" locked="0" layoutInCell="1" allowOverlap="1" wp14:anchorId="18C01146" wp14:editId="5A03C1F0">
                <wp:simplePos x="0" y="0"/>
                <wp:positionH relativeFrom="margin">
                  <wp:align>center</wp:align>
                </wp:positionH>
                <wp:positionV relativeFrom="paragraph">
                  <wp:posOffset>3493077</wp:posOffset>
                </wp:positionV>
                <wp:extent cx="3366135" cy="1404620"/>
                <wp:effectExtent l="0" t="0" r="0" b="0"/>
                <wp:wrapSquare wrapText="bothSides"/>
                <wp:docPr id="2109014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04620"/>
                        </a:xfrm>
                        <a:prstGeom prst="rect">
                          <a:avLst/>
                        </a:prstGeom>
                        <a:noFill/>
                        <a:ln w="9525">
                          <a:noFill/>
                          <a:miter lim="800000"/>
                          <a:headEnd/>
                          <a:tailEnd/>
                        </a:ln>
                      </wps:spPr>
                      <wps:txbx>
                        <w:txbxContent>
                          <w:p w14:paraId="5B8A4215" w14:textId="4CFBF095" w:rsidR="009C42FC" w:rsidRPr="009C42FC" w:rsidRDefault="009C42FC" w:rsidP="009C42FC">
                            <w:pPr>
                              <w:jc w:val="center"/>
                              <w:rPr>
                                <w:color w:val="FFFFFF" w:themeColor="background1"/>
                                <w:sz w:val="72"/>
                                <w:szCs w:val="72"/>
                              </w:rPr>
                            </w:pPr>
                            <w:r w:rsidRPr="009C42FC">
                              <w:rPr>
                                <w:color w:val="FFFFFF" w:themeColor="background1"/>
                                <w:sz w:val="72"/>
                                <w:szCs w:val="72"/>
                              </w:rPr>
                              <w:t>I.</w:t>
                            </w:r>
                          </w:p>
                          <w:p w14:paraId="621607A1" w14:textId="65A1543A" w:rsidR="009C42FC" w:rsidRPr="009C42FC" w:rsidRDefault="009C42FC" w:rsidP="009C42FC">
                            <w:pPr>
                              <w:jc w:val="center"/>
                              <w:rPr>
                                <w:color w:val="FFFFFF" w:themeColor="background1"/>
                                <w:sz w:val="72"/>
                                <w:szCs w:val="72"/>
                              </w:rPr>
                            </w:pPr>
                            <w:r>
                              <w:rPr>
                                <w:color w:val="FFFFFF" w:themeColor="background1"/>
                                <w:sz w:val="72"/>
                                <w:szCs w:val="72"/>
                              </w:rPr>
                              <w:t>Antecedentes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01146" id="_x0000_s1027" type="#_x0000_t202" style="position:absolute;margin-left:0;margin-top:275.05pt;width:265.0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" filled="f" stroked="f">
                <v:textbox style="mso-fit-shape-to-text:t">
                  <w:txbxContent>
                    <w:p w14:paraId="5B8A4215" w14:textId="4CFBF095" w:rsidR="009C42FC" w:rsidRPr="009C42FC" w:rsidRDefault="009C42FC" w:rsidP="009C42FC">
                      <w:pPr>
                        <w:jc w:val="center"/>
                        <w:rPr>
                          <w:color w:val="FFFFFF" w:themeColor="background1"/>
                          <w:sz w:val="72"/>
                          <w:szCs w:val="72"/>
                        </w:rPr>
                      </w:pPr>
                      <w:r w:rsidRPr="009C42FC">
                        <w:rPr>
                          <w:color w:val="FFFFFF" w:themeColor="background1"/>
                          <w:sz w:val="72"/>
                          <w:szCs w:val="72"/>
                        </w:rPr>
                        <w:t>I.</w:t>
                      </w:r>
                    </w:p>
                    <w:p w14:paraId="621607A1" w14:textId="65A1543A" w:rsidR="009C42FC" w:rsidRPr="009C42FC" w:rsidRDefault="009C42FC" w:rsidP="009C42FC">
                      <w:pPr>
                        <w:jc w:val="center"/>
                        <w:rPr>
                          <w:color w:val="FFFFFF" w:themeColor="background1"/>
                          <w:sz w:val="72"/>
                          <w:szCs w:val="72"/>
                        </w:rPr>
                      </w:pPr>
                      <w:r>
                        <w:rPr>
                          <w:color w:val="FFFFFF" w:themeColor="background1"/>
                          <w:sz w:val="72"/>
                          <w:szCs w:val="72"/>
                        </w:rPr>
                        <w:t>Antecedentes</w:t>
                      </w:r>
                    </w:p>
                  </w:txbxContent>
                </v:textbox>
                <w10:wrap type="square" anchorx="margin"/>
              </v:shape>
            </w:pict>
          </mc:Fallback>
        </mc:AlternateContent>
      </w:r>
      <w:r w:rsidR="00643602">
        <w:rPr>
          <w:rFonts w:cstheme="minorHAnsi"/>
          <w:color w:val="4D266E"/>
        </w:rPr>
        <w:br w:type="page"/>
      </w:r>
    </w:p>
    <w:p w14:paraId="6173B05E" w14:textId="77777777" w:rsidR="005925A8" w:rsidRPr="00BC739C" w:rsidRDefault="005925A8" w:rsidP="0098784E">
      <w:pPr>
        <w:pStyle w:val="Ttulo3"/>
        <w:rPr>
          <w:rFonts w:asciiTheme="minorHAnsi" w:hAnsiTheme="minorHAnsi" w:cstheme="minorHAnsi"/>
          <w:color w:val="4D266E"/>
          <w:sz w:val="28"/>
          <w:szCs w:val="28"/>
        </w:rPr>
      </w:pPr>
      <w:r w:rsidRPr="00BC739C">
        <w:rPr>
          <w:rFonts w:asciiTheme="minorHAnsi" w:hAnsiTheme="minorHAnsi" w:cstheme="minorHAnsi"/>
          <w:color w:val="4D266E"/>
          <w:sz w:val="28"/>
          <w:szCs w:val="28"/>
        </w:rPr>
        <w:lastRenderedPageBreak/>
        <w:t>I. ANTECEDENTES GENERALES</w:t>
      </w:r>
    </w:p>
    <w:p w14:paraId="2E41F21F"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1. Introducción</w:t>
      </w:r>
    </w:p>
    <w:p w14:paraId="32F25F49" w14:textId="77777777" w:rsidR="005925A8"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Considerando lo dispuesto en la Ley N°21.643, la </w:t>
      </w:r>
      <w:r w:rsidRPr="00BA7C65">
        <w:rPr>
          <w:rFonts w:asciiTheme="minorHAnsi" w:hAnsiTheme="minorHAnsi" w:cstheme="minorHAnsi"/>
          <w:color w:val="A6A6A6" w:themeColor="background1" w:themeShade="A6"/>
          <w:sz w:val="22"/>
          <w:szCs w:val="22"/>
        </w:rPr>
        <w:t xml:space="preserve">[nombre de la entidad empleadora] </w:t>
      </w:r>
      <w:r w:rsidRPr="00BB7A42">
        <w:rPr>
          <w:rFonts w:asciiTheme="minorHAnsi" w:hAnsiTheme="minorHAnsi" w:cstheme="minorHAnsi"/>
          <w:color w:val="4D266E"/>
          <w:sz w:val="22"/>
          <w:szCs w:val="22"/>
        </w:rPr>
        <w:t xml:space="preserve">ha elaborado el presente protocolo con las acciones dirigidas a prevenir el acoso sexual, laboral y la violencia en el trabajo. Este protocolo se basa en la Constitución Política de la República de Chile, que en su artículo 19, N°1 establece el derecho a la vida y a la integridad física y psíquica de las personas, y en el </w:t>
      </w:r>
      <w:r w:rsidRPr="005B27F7">
        <w:rPr>
          <w:rFonts w:asciiTheme="minorHAnsi" w:hAnsiTheme="minorHAnsi" w:cstheme="minorHAnsi"/>
          <w:color w:val="4D266E"/>
          <w:sz w:val="22"/>
          <w:szCs w:val="22"/>
        </w:rPr>
        <w:t>artículo 2° del Código del Trabajo, que señala que “Las relaciones laborales deberán siempre fundarse en un trato libre de violencia, compatible con la dignidad de la persona y con perspectiva de género".</w:t>
      </w:r>
      <w:r w:rsidRPr="00BB7A42">
        <w:rPr>
          <w:rFonts w:asciiTheme="minorHAnsi" w:hAnsiTheme="minorHAnsi" w:cstheme="minorHAnsi"/>
          <w:color w:val="4D266E"/>
          <w:sz w:val="22"/>
          <w:szCs w:val="22"/>
        </w:rPr>
        <w:t xml:space="preserve"> Este marco normativo implica la adopción de medidas que promuevan la igualdad y erradiquen la discriminación, rechazando cualquier conducta de acoso sexual, laboral o violencia ejercida por terceros ajenos a la relación laboral.</w:t>
      </w:r>
    </w:p>
    <w:p w14:paraId="1C22E77D" w14:textId="77777777" w:rsidR="00643602" w:rsidRPr="00BB7A42" w:rsidRDefault="00643602" w:rsidP="0098784E">
      <w:pPr>
        <w:pStyle w:val="NormalWeb"/>
        <w:rPr>
          <w:rFonts w:asciiTheme="minorHAnsi" w:hAnsiTheme="minorHAnsi" w:cstheme="minorHAnsi"/>
          <w:color w:val="4D266E"/>
          <w:sz w:val="22"/>
          <w:szCs w:val="22"/>
        </w:rPr>
      </w:pPr>
    </w:p>
    <w:p w14:paraId="173E4D10"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2. Objetivo</w:t>
      </w:r>
    </w:p>
    <w:p w14:paraId="4C1F149C" w14:textId="77777777" w:rsidR="005925A8"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objetivo de este protocolo es fortalecer entornos laborales seguros y libres de violencia, donde se potencie el buen trato, se promueva la igualdad con perspectiva de género y se prevengan las situaciones constitutivas de acoso sexual, laboral y de violencia en el trabajo. Estas situaciones suelen surgir de la ausencia o deficiencia en la gestión de los riesgos psicosociales y en la mantención de conductas inadecuadas o prohibidas en el lugar de trabajo. La entidad empleadora asume su responsabilidad en la erradicación de conductas contrarias a la dignidad de las personas en el ambiente de trabajo.</w:t>
      </w:r>
    </w:p>
    <w:p w14:paraId="5F668E8B" w14:textId="77777777" w:rsidR="005925A8" w:rsidRDefault="005925A8" w:rsidP="0098784E">
      <w:pPr>
        <w:pStyle w:val="NormalWeb"/>
        <w:rPr>
          <w:rFonts w:asciiTheme="minorHAnsi" w:hAnsiTheme="minorHAnsi" w:cstheme="minorHAnsi"/>
          <w:color w:val="4D266E"/>
          <w:sz w:val="22"/>
          <w:szCs w:val="22"/>
        </w:rPr>
      </w:pPr>
      <w:bookmarkStart w:id="0" w:name="_Hlk169190971"/>
      <w:r w:rsidRPr="00BB7A42">
        <w:rPr>
          <w:rFonts w:asciiTheme="minorHAnsi" w:hAnsiTheme="minorHAnsi" w:cstheme="minorHAnsi"/>
          <w:color w:val="4D266E"/>
          <w:sz w:val="22"/>
          <w:szCs w:val="22"/>
        </w:rPr>
        <w:t xml:space="preserve">Además, tanto el empleador como los trabajadores se comprometen a identificar y gestionar participativamente los riesgos psicosociales en el trabajo. El empleador los incorporará en su matriz de riesgos, evaluándolos, monitoreándolos, mitigándolos o corrigiéndolos constantemente según los resultados de su seguimiento. Los trabajadores, por su parte, apoyarán al empleador en la identificación de los riesgos que detecten en su actividad, sin perjuicio de su principal responsabilidad como garantes de la salud y seguridad, </w:t>
      </w:r>
      <w:r w:rsidRPr="00E40198">
        <w:rPr>
          <w:rFonts w:asciiTheme="minorHAnsi" w:hAnsiTheme="minorHAnsi" w:cstheme="minorHAnsi"/>
          <w:color w:val="4D266E"/>
          <w:sz w:val="22"/>
          <w:szCs w:val="22"/>
        </w:rPr>
        <w:t>conforme a lo dispuesto en el artículo 184 del Código del Trabajo.</w:t>
      </w:r>
    </w:p>
    <w:bookmarkEnd w:id="0"/>
    <w:p w14:paraId="57612E4C" w14:textId="77777777" w:rsidR="00643602" w:rsidRPr="00BB7A42" w:rsidRDefault="00643602" w:rsidP="0098784E">
      <w:pPr>
        <w:pStyle w:val="NormalWeb"/>
        <w:rPr>
          <w:rFonts w:asciiTheme="minorHAnsi" w:hAnsiTheme="minorHAnsi" w:cstheme="minorHAnsi"/>
          <w:color w:val="4D266E"/>
          <w:sz w:val="22"/>
          <w:szCs w:val="22"/>
        </w:rPr>
      </w:pPr>
    </w:p>
    <w:p w14:paraId="7C775D95"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3. Alcance</w:t>
      </w:r>
    </w:p>
    <w:p w14:paraId="0A4E1D56" w14:textId="5E39FB38" w:rsidR="0064360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Este protocolo se aplicará a todas las personas trabajadoras, incluidas jefaturas, gerentes o directores de la </w:t>
      </w:r>
      <w:r w:rsidRPr="00BA7C65">
        <w:rPr>
          <w:rFonts w:asciiTheme="minorHAnsi" w:hAnsiTheme="minorHAnsi" w:cstheme="minorHAnsi"/>
          <w:color w:val="A6A6A6" w:themeColor="background1" w:themeShade="A6"/>
          <w:sz w:val="22"/>
          <w:szCs w:val="22"/>
        </w:rPr>
        <w:t>[nombre de la entidad empleadora, dependencia o dependencias de la entidad empleadora, según corresponda]</w:t>
      </w:r>
      <w:r w:rsidRPr="00BB7A42">
        <w:rPr>
          <w:rFonts w:asciiTheme="minorHAnsi" w:hAnsiTheme="minorHAnsi" w:cstheme="minorHAnsi"/>
          <w:color w:val="4D266E"/>
          <w:sz w:val="22"/>
          <w:szCs w:val="22"/>
        </w:rPr>
        <w:t>, independientemente de su relación contractual, así como a contratistas, subcontratistas y proveedores. Además, se aplicará, cuando corresponda, a visitas, usuarios o clientes que acudan a nuestras dependencias, así como a alumnos en práctica.</w:t>
      </w:r>
    </w:p>
    <w:p w14:paraId="71C8179F" w14:textId="77777777" w:rsidR="00004972" w:rsidRPr="00BC739C" w:rsidRDefault="00004972"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lastRenderedPageBreak/>
        <w:t>4. Definiciones</w:t>
      </w:r>
    </w:p>
    <w:p w14:paraId="243F357C" w14:textId="77777777" w:rsidR="00004972" w:rsidRPr="00BA7C65" w:rsidRDefault="00004972" w:rsidP="0098784E">
      <w:pPr>
        <w:pStyle w:val="NormalWeb"/>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A continuación, se describen algunas de las conductas relevantes para efectos del presente protocolo, que deben ser prevenidas o controladas </w:t>
      </w:r>
      <w:r w:rsidRPr="00BA7C65">
        <w:rPr>
          <w:rFonts w:asciiTheme="minorHAnsi" w:hAnsiTheme="minorHAnsi" w:cstheme="minorHAnsi"/>
          <w:color w:val="A6A6A6" w:themeColor="background1" w:themeShade="A6"/>
          <w:sz w:val="22"/>
          <w:szCs w:val="22"/>
        </w:rPr>
        <w:t>[el empleador debe incluir las conductas que identifique en el lugar de trabajo de acuerdo a las características de la actividad, considerando que la Ley N° 21.643 solo define algunas de ellas]:</w:t>
      </w:r>
    </w:p>
    <w:p w14:paraId="1BBD9BB4" w14:textId="06786BCD" w:rsidR="00D33773" w:rsidRDefault="00560847" w:rsidP="0098784E">
      <w:pPr>
        <w:pStyle w:val="NormalWeb"/>
        <w:ind w:left="720"/>
        <w:rPr>
          <w:rStyle w:val="Textoennegrita"/>
          <w:rFonts w:asciiTheme="minorHAnsi" w:hAnsiTheme="minorHAnsi" w:cstheme="minorHAnsi"/>
          <w:b w:val="0"/>
          <w:bCs w:val="0"/>
          <w:color w:val="4D266E"/>
          <w:sz w:val="22"/>
          <w:szCs w:val="22"/>
        </w:rPr>
      </w:pPr>
      <w:r>
        <w:rPr>
          <w:rFonts w:asciiTheme="minorHAnsi" w:hAnsiTheme="minorHAnsi" w:cstheme="minorHAnsi"/>
          <w:noProof/>
          <w:color w:val="4D266E"/>
          <w:sz w:val="22"/>
          <w:szCs w:val="22"/>
        </w:rPr>
        <w:drawing>
          <wp:anchor distT="0" distB="0" distL="114300" distR="114300" simplePos="0" relativeHeight="251684864" behindDoc="1" locked="0" layoutInCell="1" allowOverlap="1" wp14:anchorId="66130F29" wp14:editId="140FD45B">
            <wp:simplePos x="0" y="0"/>
            <wp:positionH relativeFrom="margin">
              <wp:align>center</wp:align>
            </wp:positionH>
            <wp:positionV relativeFrom="paragraph">
              <wp:posOffset>345440</wp:posOffset>
            </wp:positionV>
            <wp:extent cx="1724495" cy="486369"/>
            <wp:effectExtent l="0" t="0" r="0" b="9525"/>
            <wp:wrapNone/>
            <wp:docPr id="18676216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1607" name="Imagen 18676216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495" cy="486369"/>
                    </a:xfrm>
                    <a:prstGeom prst="rect">
                      <a:avLst/>
                    </a:prstGeom>
                  </pic:spPr>
                </pic:pic>
              </a:graphicData>
            </a:graphic>
          </wp:anchor>
        </w:drawing>
      </w:r>
    </w:p>
    <w:p w14:paraId="442E082A" w14:textId="6946F0EA" w:rsidR="00D33773" w:rsidRDefault="00D33773" w:rsidP="0098784E">
      <w:pPr>
        <w:pStyle w:val="NormalWeb"/>
        <w:ind w:left="720"/>
        <w:rPr>
          <w:rStyle w:val="Textoennegrita"/>
          <w:rFonts w:asciiTheme="minorHAnsi" w:hAnsiTheme="minorHAnsi" w:cstheme="minorHAnsi"/>
          <w:b w:val="0"/>
          <w:bCs w:val="0"/>
          <w:color w:val="4D266E"/>
          <w:sz w:val="22"/>
          <w:szCs w:val="22"/>
        </w:rPr>
      </w:pPr>
    </w:p>
    <w:p w14:paraId="06B5BE89" w14:textId="4B2BDA20" w:rsidR="00E754FF" w:rsidRPr="00E754FF" w:rsidRDefault="00E754FF" w:rsidP="0098784E">
      <w:pPr>
        <w:pStyle w:val="NormalWeb"/>
        <w:ind w:left="720"/>
        <w:rPr>
          <w:rStyle w:val="Textoennegrita"/>
          <w:rFonts w:asciiTheme="minorHAnsi" w:hAnsiTheme="minorHAnsi" w:cstheme="minorHAnsi"/>
          <w:b w:val="0"/>
          <w:bCs w:val="0"/>
          <w:color w:val="4D266E"/>
          <w:sz w:val="22"/>
          <w:szCs w:val="22"/>
        </w:rPr>
      </w:pPr>
    </w:p>
    <w:p w14:paraId="50053E49" w14:textId="6426BBD9" w:rsidR="00333E57" w:rsidRDefault="00004972" w:rsidP="00333E57">
      <w:pPr>
        <w:rPr>
          <w:rFonts w:cstheme="minorHAnsi"/>
          <w:color w:val="4D266E"/>
        </w:rPr>
      </w:pPr>
      <w:r w:rsidRPr="00BB7A42">
        <w:rPr>
          <w:rFonts w:cstheme="minorHAnsi"/>
          <w:color w:val="4D266E"/>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333E57">
        <w:rPr>
          <w:rFonts w:cstheme="minorHAnsi"/>
          <w:color w:val="4D266E"/>
        </w:rPr>
        <w:t xml:space="preserve"> </w:t>
      </w:r>
    </w:p>
    <w:p w14:paraId="27F3A04D" w14:textId="27ADD1EB" w:rsidR="00004972" w:rsidRPr="00333E57" w:rsidRDefault="00333E57" w:rsidP="00333E57">
      <w:pPr>
        <w:rPr>
          <w:color w:val="4C266F"/>
        </w:rPr>
      </w:pPr>
      <w:r w:rsidRPr="00333E57">
        <w:rPr>
          <w:color w:val="4C266F"/>
        </w:rPr>
        <w:t>El acoso sexual implica insinuaciones sexuales no deseadas, solicitudes de favores sexuales u otra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8598409" w14:textId="77777777" w:rsidR="00004972" w:rsidRPr="00BB7A42" w:rsidRDefault="00004972" w:rsidP="0098784E">
      <w:pPr>
        <w:pStyle w:val="NormalWeb"/>
        <w:ind w:left="720"/>
        <w:rPr>
          <w:rFonts w:asciiTheme="minorHAnsi" w:hAnsiTheme="minorHAnsi" w:cstheme="minorHAnsi"/>
          <w:color w:val="4D266E"/>
          <w:sz w:val="22"/>
          <w:szCs w:val="22"/>
        </w:rPr>
      </w:pPr>
      <w:r w:rsidRPr="00BB7A42">
        <w:rPr>
          <w:rFonts w:asciiTheme="minorHAnsi" w:hAnsiTheme="minorHAnsi" w:cstheme="minorHAnsi"/>
          <w:color w:val="4D266E"/>
          <w:sz w:val="22"/>
          <w:szCs w:val="22"/>
        </w:rPr>
        <w:t>Ejemplos de acoso sexual incluyen:</w:t>
      </w:r>
    </w:p>
    <w:p w14:paraId="2D2B33D9"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Enviar mensajes o imágenes sexualmente explícitos sin el consentimiento del destinatario.</w:t>
      </w:r>
    </w:p>
    <w:p w14:paraId="6D70D8DB" w14:textId="50313D25"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Ofrecer recompensas o beneficios a cambio de favores sexuales o amenazar con consecuencias negativas ante la negación.</w:t>
      </w:r>
    </w:p>
    <w:p w14:paraId="1D3C3F46" w14:textId="3733B8F4"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Presionar a alguien para que realice una actividad sexual en contra de su voluntad mediante amenazas, manipulación u otros medios.</w:t>
      </w:r>
    </w:p>
    <w:p w14:paraId="2B5421B2"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Contacto o comportamiento sexual no deseado o no consensuado, incluyendo roce, pellizcos, besos deliberados no deseados.</w:t>
      </w:r>
    </w:p>
    <w:p w14:paraId="559D6528" w14:textId="6FAB21AD" w:rsidR="0000497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Cualquier requerimiento de carácter sexual no consentido por la persona que los recibe.</w:t>
      </w:r>
    </w:p>
    <w:p w14:paraId="7F94FA3F" w14:textId="33E0D7B8" w:rsidR="00560847" w:rsidRDefault="00560847">
      <w:pPr>
        <w:rPr>
          <w:rFonts w:cstheme="minorHAnsi"/>
          <w:color w:val="4D266E"/>
        </w:rPr>
      </w:pPr>
      <w:r>
        <w:rPr>
          <w:rFonts w:cstheme="minorHAnsi"/>
          <w:color w:val="4D266E"/>
        </w:rPr>
        <w:br w:type="page"/>
      </w:r>
    </w:p>
    <w:p w14:paraId="62574C9F" w14:textId="3938C438" w:rsidR="00D33773" w:rsidRDefault="00560847" w:rsidP="00560847">
      <w:pPr>
        <w:spacing w:before="100" w:beforeAutospacing="1" w:after="100" w:afterAutospacing="1" w:line="240" w:lineRule="auto"/>
        <w:rPr>
          <w:rFonts w:cstheme="minorHAnsi"/>
          <w:color w:val="4D266E"/>
        </w:rPr>
      </w:pPr>
      <w:r>
        <w:rPr>
          <w:rFonts w:cstheme="minorHAnsi"/>
          <w:noProof/>
          <w:color w:val="4D266E"/>
        </w:rPr>
        <w:lastRenderedPageBreak/>
        <w:drawing>
          <wp:anchor distT="0" distB="0" distL="114300" distR="114300" simplePos="0" relativeHeight="251685888" behindDoc="1" locked="0" layoutInCell="1" allowOverlap="1" wp14:anchorId="2096E6B8" wp14:editId="55896C62">
            <wp:simplePos x="0" y="0"/>
            <wp:positionH relativeFrom="margin">
              <wp:align>center</wp:align>
            </wp:positionH>
            <wp:positionV relativeFrom="paragraph">
              <wp:posOffset>56690</wp:posOffset>
            </wp:positionV>
            <wp:extent cx="1779780" cy="486005"/>
            <wp:effectExtent l="0" t="0" r="0" b="9525"/>
            <wp:wrapNone/>
            <wp:docPr id="1135347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718" name="Imagen 1135347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780" cy="486005"/>
                    </a:xfrm>
                    <a:prstGeom prst="rect">
                      <a:avLst/>
                    </a:prstGeom>
                  </pic:spPr>
                </pic:pic>
              </a:graphicData>
            </a:graphic>
            <wp14:sizeRelH relativeFrom="margin">
              <wp14:pctWidth>0</wp14:pctWidth>
            </wp14:sizeRelH>
            <wp14:sizeRelV relativeFrom="margin">
              <wp14:pctHeight>0</wp14:pctHeight>
            </wp14:sizeRelV>
          </wp:anchor>
        </w:drawing>
      </w:r>
    </w:p>
    <w:p w14:paraId="2817CB59" w14:textId="1C117ED8" w:rsidR="00560847" w:rsidRPr="00BB7A42" w:rsidRDefault="00560847" w:rsidP="00560847">
      <w:pPr>
        <w:spacing w:before="100" w:beforeAutospacing="1" w:after="100" w:afterAutospacing="1" w:line="240" w:lineRule="auto"/>
        <w:rPr>
          <w:rFonts w:cstheme="minorHAnsi"/>
          <w:color w:val="4D266E"/>
        </w:rPr>
      </w:pPr>
    </w:p>
    <w:p w14:paraId="549B3345" w14:textId="25898929" w:rsidR="00560847" w:rsidRDefault="00004972" w:rsidP="00560847">
      <w:pPr>
        <w:pStyle w:val="NormalWeb"/>
        <w:ind w:left="360"/>
        <w:rPr>
          <w:rFonts w:asciiTheme="minorHAnsi" w:hAnsiTheme="minorHAnsi" w:cstheme="minorHAnsi"/>
          <w:color w:val="4D266E"/>
          <w:sz w:val="22"/>
          <w:szCs w:val="22"/>
        </w:rPr>
      </w:pPr>
      <w:r w:rsidRPr="00BB7A42">
        <w:rPr>
          <w:rFonts w:asciiTheme="minorHAnsi" w:hAnsiTheme="minorHAnsi" w:cstheme="minorHAnsi"/>
          <w:color w:val="4D266E"/>
          <w:sz w:val="22"/>
          <w:szCs w:val="22"/>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w:t>
      </w:r>
      <w:r w:rsidR="00D64F5E">
        <w:rPr>
          <w:rFonts w:asciiTheme="minorHAnsi" w:hAnsiTheme="minorHAnsi" w:cstheme="minorHAnsi"/>
          <w:color w:val="4D266E"/>
          <w:sz w:val="22"/>
          <w:szCs w:val="22"/>
        </w:rPr>
        <w:t xml:space="preserve"> </w:t>
      </w:r>
    </w:p>
    <w:p w14:paraId="7E7B44DE" w14:textId="4DC540D0" w:rsidR="00333E57" w:rsidRPr="00333E57" w:rsidRDefault="00333E57" w:rsidP="00560847">
      <w:pPr>
        <w:pStyle w:val="NormalWeb"/>
        <w:ind w:left="360"/>
        <w:rPr>
          <w:rFonts w:asciiTheme="minorHAnsi" w:hAnsiTheme="minorHAnsi" w:cstheme="minorHAnsi"/>
          <w:color w:val="4D266E"/>
          <w:sz w:val="22"/>
          <w:szCs w:val="22"/>
        </w:rPr>
      </w:pPr>
      <w:r w:rsidRPr="00D64F5E">
        <w:rPr>
          <w:rFonts w:asciiTheme="minorHAnsi" w:hAnsiTheme="minorHAnsi" w:cstheme="minorHAnsi"/>
          <w:color w:val="4C266F"/>
          <w:sz w:val="22"/>
          <w:szCs w:val="22"/>
        </w:rPr>
        <w:t>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05708472" w14:textId="31D97571" w:rsidR="00004972" w:rsidRPr="00BB7A42" w:rsidRDefault="00333E57" w:rsidP="00333E57">
      <w:pPr>
        <w:pStyle w:val="NormalWeb"/>
        <w:ind w:left="720"/>
        <w:rPr>
          <w:rFonts w:asciiTheme="minorHAnsi" w:hAnsiTheme="minorHAnsi" w:cstheme="minorHAnsi"/>
          <w:color w:val="4D266E"/>
          <w:sz w:val="22"/>
          <w:szCs w:val="22"/>
        </w:rPr>
      </w:pPr>
      <w:r w:rsidRPr="00BB7A42">
        <w:rPr>
          <w:rFonts w:cstheme="minorHAnsi"/>
          <w:color w:val="4D266E"/>
        </w:rPr>
        <w:t xml:space="preserve"> </w:t>
      </w:r>
      <w:r w:rsidR="00004972" w:rsidRPr="00BB7A42">
        <w:rPr>
          <w:rFonts w:asciiTheme="minorHAnsi" w:hAnsiTheme="minorHAnsi" w:cstheme="minorHAnsi"/>
          <w:color w:val="4D266E"/>
          <w:sz w:val="22"/>
          <w:szCs w:val="22"/>
        </w:rPr>
        <w:t>Ejemplos de acoso laboral incluyen:</w:t>
      </w:r>
    </w:p>
    <w:p w14:paraId="4895B300"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Juzgar el desempeño de un trabajador de manera ofensiva.</w:t>
      </w:r>
    </w:p>
    <w:p w14:paraId="3200D992" w14:textId="442762B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Aislamiento, cortar o restringir el contacto de una persona con otras, privándola de redes de apoyo social; ser aislado, apartado, excluido, rechazado, ignorado, menospreciado, ya sea por orden de un jefe o por iniciativa de los compañeros de trabajo.</w:t>
      </w:r>
    </w:p>
    <w:p w14:paraId="65A79652"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Uso de nombres ofensivos para inducir el rechazo o condena de la persona.</w:t>
      </w:r>
    </w:p>
    <w:p w14:paraId="693EB149"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Usar lenguaje despectivo o insultante para menospreciar o degradar a alguien.</w:t>
      </w:r>
    </w:p>
    <w:p w14:paraId="25243422" w14:textId="6BBA0F24"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Hacer comentarios despectivos sobre la apariencia, inteligencia, habilidades, competencia profesional o valor de una persona.</w:t>
      </w:r>
    </w:p>
    <w:p w14:paraId="78F0C46E"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 xml:space="preserve">Obligar a un/a trabajador/a </w:t>
      </w:r>
      <w:proofErr w:type="spellStart"/>
      <w:r w:rsidRPr="00BB7A42">
        <w:rPr>
          <w:rFonts w:cstheme="minorHAnsi"/>
          <w:color w:val="4D266E"/>
        </w:rPr>
        <w:t>a</w:t>
      </w:r>
      <w:proofErr w:type="spellEnd"/>
      <w:r w:rsidRPr="00BB7A42">
        <w:rPr>
          <w:rFonts w:cstheme="minorHAnsi"/>
          <w:color w:val="4D266E"/>
        </w:rPr>
        <w:t xml:space="preserve"> permanecer sin tareas que realizar u obligarle a realizar tareas que nada tienen que ver con su perfil profesional con el objetivo de denigrarlo o menospreciar.</w:t>
      </w:r>
    </w:p>
    <w:p w14:paraId="47ACA61F" w14:textId="23CD0DD2"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Expresar intenciones de dañar o intimidar a alguien verbalmente.</w:t>
      </w:r>
    </w:p>
    <w:p w14:paraId="456DDE56"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Enviar mensajes amenazantes, abusivos o despectivos por correo electrónico, redes sociales o mensajes de texto.</w:t>
      </w:r>
    </w:p>
    <w:p w14:paraId="22F75260"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Hacer comentarios despreciativos de otros referidos a cualquier característica personal, como género, etnia, origen social, vestimenta, o características corporales.</w:t>
      </w:r>
    </w:p>
    <w:p w14:paraId="051FEB25" w14:textId="30688C90" w:rsidR="00560847"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En general, cualquier agresión u hostigamiento que tenga como resultado el menoscabo, maltrato o humillación, o que amenace o perjudique la situación laboral o situación de empleo.</w:t>
      </w:r>
    </w:p>
    <w:p w14:paraId="49A4460A" w14:textId="28482C52" w:rsidR="00D33773" w:rsidRDefault="00560847" w:rsidP="00560847">
      <w:pPr>
        <w:rPr>
          <w:rFonts w:cstheme="minorHAnsi"/>
          <w:color w:val="4D266E"/>
        </w:rPr>
      </w:pPr>
      <w:r>
        <w:rPr>
          <w:rFonts w:cstheme="minorHAnsi"/>
          <w:color w:val="4D266E"/>
        </w:rPr>
        <w:br w:type="page"/>
      </w:r>
    </w:p>
    <w:p w14:paraId="660029EF" w14:textId="73D903FA" w:rsidR="00D33773" w:rsidRDefault="00560847" w:rsidP="0098784E">
      <w:pPr>
        <w:spacing w:before="100" w:beforeAutospacing="1" w:after="100" w:afterAutospacing="1" w:line="240" w:lineRule="auto"/>
        <w:ind w:left="1440"/>
        <w:rPr>
          <w:rFonts w:cstheme="minorHAnsi"/>
          <w:color w:val="4D266E"/>
        </w:rPr>
      </w:pPr>
      <w:r>
        <w:rPr>
          <w:rFonts w:cstheme="minorHAnsi"/>
          <w:noProof/>
          <w:color w:val="4D266E"/>
        </w:rPr>
        <w:lastRenderedPageBreak/>
        <w:drawing>
          <wp:anchor distT="0" distB="0" distL="114300" distR="114300" simplePos="0" relativeHeight="251686912" behindDoc="1" locked="0" layoutInCell="1" allowOverlap="1" wp14:anchorId="7468C028" wp14:editId="0C13F9D4">
            <wp:simplePos x="0" y="0"/>
            <wp:positionH relativeFrom="margin">
              <wp:align>center</wp:align>
            </wp:positionH>
            <wp:positionV relativeFrom="paragraph">
              <wp:posOffset>-87923</wp:posOffset>
            </wp:positionV>
            <wp:extent cx="4878412" cy="559797"/>
            <wp:effectExtent l="0" t="0" r="0" b="0"/>
            <wp:wrapNone/>
            <wp:docPr id="8461934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3493"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8412" cy="559797"/>
                    </a:xfrm>
                    <a:prstGeom prst="rect">
                      <a:avLst/>
                    </a:prstGeom>
                  </pic:spPr>
                </pic:pic>
              </a:graphicData>
            </a:graphic>
            <wp14:sizeRelH relativeFrom="margin">
              <wp14:pctWidth>0</wp14:pctWidth>
            </wp14:sizeRelH>
            <wp14:sizeRelV relativeFrom="margin">
              <wp14:pctHeight>0</wp14:pctHeight>
            </wp14:sizeRelV>
          </wp:anchor>
        </w:drawing>
      </w:r>
    </w:p>
    <w:p w14:paraId="652326D5" w14:textId="77777777" w:rsidR="00D33773" w:rsidRPr="00BB7A42" w:rsidRDefault="00D33773" w:rsidP="0098784E">
      <w:pPr>
        <w:spacing w:before="100" w:beforeAutospacing="1" w:after="100" w:afterAutospacing="1" w:line="240" w:lineRule="auto"/>
        <w:ind w:left="1440"/>
        <w:rPr>
          <w:rFonts w:cstheme="minorHAnsi"/>
          <w:color w:val="4D266E"/>
        </w:rPr>
      </w:pPr>
    </w:p>
    <w:p w14:paraId="113FB5CC" w14:textId="46FC7739" w:rsidR="00004972" w:rsidRPr="00BB7A42" w:rsidRDefault="00004972" w:rsidP="00830125">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Son aquellas conductas que afecten a las trabajadoras y a los trabajadores, con ocasión de la prestación de servicios, por parte de clientes, proveedores, usuarios, visitas, entre otros (artículo 2° inciso segundo del Código del Trabajo).</w:t>
      </w:r>
    </w:p>
    <w:p w14:paraId="542E0A8E" w14:textId="77777777" w:rsidR="00004972" w:rsidRPr="00BB7A42" w:rsidRDefault="00004972" w:rsidP="0098784E">
      <w:pPr>
        <w:pStyle w:val="NormalWeb"/>
        <w:ind w:left="720"/>
        <w:rPr>
          <w:rFonts w:asciiTheme="minorHAnsi" w:hAnsiTheme="minorHAnsi" w:cstheme="minorHAnsi"/>
          <w:color w:val="4D266E"/>
          <w:sz w:val="22"/>
          <w:szCs w:val="22"/>
        </w:rPr>
      </w:pPr>
      <w:r w:rsidRPr="00BB7A42">
        <w:rPr>
          <w:rFonts w:asciiTheme="minorHAnsi" w:hAnsiTheme="minorHAnsi" w:cstheme="minorHAnsi"/>
          <w:color w:val="4D266E"/>
          <w:sz w:val="22"/>
          <w:szCs w:val="22"/>
        </w:rPr>
        <w:t>Ejemplos de violencia en el trabajo incluyen:</w:t>
      </w:r>
    </w:p>
    <w:p w14:paraId="0557D350"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Gritos o amenazas.</w:t>
      </w:r>
    </w:p>
    <w:p w14:paraId="155262DB"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Uso de garabatos o palabras ofensivas.</w:t>
      </w:r>
    </w:p>
    <w:p w14:paraId="14A72748"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Golpes, zamarreos, puñetazos, patadas o bofetadas.</w:t>
      </w:r>
    </w:p>
    <w:p w14:paraId="6B9A9FB7"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Conductas que amenacen o resulten en lesiones físicas, daños materiales en los entornos laborales utilizados por las personas trabajadoras o su potencial muerte.</w:t>
      </w:r>
    </w:p>
    <w:p w14:paraId="25EE0FEA"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Robo o asaltos en el lugar de trabajo.</w:t>
      </w:r>
    </w:p>
    <w:p w14:paraId="38E55528" w14:textId="06AE7148" w:rsidR="00004972" w:rsidRDefault="00004972" w:rsidP="0098784E">
      <w:pPr>
        <w:spacing w:before="100" w:beforeAutospacing="1" w:after="100" w:afterAutospacing="1" w:line="240" w:lineRule="auto"/>
        <w:ind w:left="1440"/>
        <w:rPr>
          <w:rFonts w:cstheme="minorHAnsi"/>
          <w:color w:val="4D266E"/>
        </w:rPr>
      </w:pPr>
    </w:p>
    <w:p w14:paraId="2E612D43" w14:textId="26B45703" w:rsidR="00977971" w:rsidRDefault="00977971" w:rsidP="00977971">
      <w:pPr>
        <w:spacing w:before="100" w:beforeAutospacing="1" w:after="100" w:afterAutospacing="1" w:line="240" w:lineRule="auto"/>
        <w:rPr>
          <w:rFonts w:cstheme="minorHAnsi"/>
          <w:color w:val="4D266E"/>
        </w:rPr>
      </w:pPr>
      <w:r w:rsidRPr="00977971">
        <w:rPr>
          <w:rFonts w:cstheme="minorHAnsi"/>
          <w:color w:val="4D266E"/>
        </w:rPr>
        <w:t>Muchos de los factores de riesgo psicosocial, como la sobrecarga de trabajo, el escaso reconocimiento del esfuerzo realizado, la justicia organizacional y la vulnerabilidad, entre otros, cuando son mal gestionados, pueden ser el inicio o la causa de posteriores conductas de acoso y violencia en el trabajo. Asimismo, los comportamientos incívicos y sexistas también pueden ser el comienzo de una escalada de conductas que culminan en violencia y acoso, especialmente por razones de género. A continuación, se presentan las definiciones de comportamientos incívicos y sexismo, para una comprensión más detallada y su adecuada identificación en el entorno laboral.</w:t>
      </w:r>
    </w:p>
    <w:p w14:paraId="56A80395" w14:textId="195F222C" w:rsidR="00977971" w:rsidRPr="00BB7A42" w:rsidRDefault="003F618A" w:rsidP="00977971">
      <w:pPr>
        <w:spacing w:before="100" w:beforeAutospacing="1" w:after="100" w:afterAutospacing="1" w:line="240" w:lineRule="auto"/>
        <w:rPr>
          <w:rFonts w:cstheme="minorHAnsi"/>
          <w:color w:val="4D266E"/>
        </w:rPr>
      </w:pPr>
      <w:r>
        <w:rPr>
          <w:rFonts w:cstheme="minorHAnsi"/>
          <w:noProof/>
          <w:color w:val="4D266E"/>
        </w:rPr>
        <w:drawing>
          <wp:anchor distT="0" distB="0" distL="114300" distR="114300" simplePos="0" relativeHeight="251687936" behindDoc="1" locked="0" layoutInCell="1" allowOverlap="1" wp14:anchorId="14F40170" wp14:editId="29D7A7AA">
            <wp:simplePos x="0" y="0"/>
            <wp:positionH relativeFrom="margin">
              <wp:posOffset>0</wp:posOffset>
            </wp:positionH>
            <wp:positionV relativeFrom="paragraph">
              <wp:posOffset>213527</wp:posOffset>
            </wp:positionV>
            <wp:extent cx="2511425" cy="383540"/>
            <wp:effectExtent l="0" t="0" r="3175" b="0"/>
            <wp:wrapNone/>
            <wp:docPr id="13070745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4519" name="Imagen 13070745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1425" cy="383540"/>
                    </a:xfrm>
                    <a:prstGeom prst="rect">
                      <a:avLst/>
                    </a:prstGeom>
                  </pic:spPr>
                </pic:pic>
              </a:graphicData>
            </a:graphic>
            <wp14:sizeRelH relativeFrom="margin">
              <wp14:pctWidth>0</wp14:pctWidth>
            </wp14:sizeRelH>
            <wp14:sizeRelV relativeFrom="margin">
              <wp14:pctHeight>0</wp14:pctHeight>
            </wp14:sizeRelV>
          </wp:anchor>
        </w:drawing>
      </w:r>
    </w:p>
    <w:p w14:paraId="23836748" w14:textId="3092029C" w:rsidR="00BC739C" w:rsidRPr="00BC739C" w:rsidRDefault="00BC739C" w:rsidP="0098784E">
      <w:pPr>
        <w:pStyle w:val="NormalWeb"/>
        <w:ind w:left="720"/>
        <w:rPr>
          <w:rStyle w:val="Textoennegrita"/>
          <w:rFonts w:asciiTheme="minorHAnsi" w:hAnsiTheme="minorHAnsi" w:cstheme="minorHAnsi"/>
          <w:b w:val="0"/>
          <w:bCs w:val="0"/>
          <w:color w:val="4D266E"/>
          <w:sz w:val="22"/>
          <w:szCs w:val="22"/>
        </w:rPr>
      </w:pPr>
    </w:p>
    <w:p w14:paraId="5100AE81" w14:textId="4D91CB52" w:rsidR="00004972" w:rsidRPr="00643602" w:rsidRDefault="00004972" w:rsidP="00560847">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El incivismo abarca 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los </w:t>
      </w:r>
      <w:r w:rsidRPr="00643602">
        <w:rPr>
          <w:rFonts w:asciiTheme="minorHAnsi" w:hAnsiTheme="minorHAnsi" w:cstheme="minorHAnsi"/>
          <w:color w:val="4D266E"/>
          <w:sz w:val="22"/>
          <w:szCs w:val="22"/>
        </w:rPr>
        <w:t>comportamientos incívicos de manera proactiva, las organizaciones pueden mitigar su propagación y evitar que evolucione hacia transgresiones más graves.</w:t>
      </w:r>
    </w:p>
    <w:p w14:paraId="223375F0" w14:textId="77777777" w:rsidR="00004972" w:rsidRPr="00BB7A42" w:rsidRDefault="00004972" w:rsidP="0098784E">
      <w:pPr>
        <w:pStyle w:val="NormalWeb"/>
        <w:ind w:left="720"/>
        <w:rPr>
          <w:rFonts w:asciiTheme="minorHAnsi" w:hAnsiTheme="minorHAnsi" w:cstheme="minorHAnsi"/>
          <w:color w:val="4D266E"/>
          <w:sz w:val="22"/>
          <w:szCs w:val="22"/>
        </w:rPr>
      </w:pPr>
      <w:r w:rsidRPr="00BB7A42">
        <w:rPr>
          <w:rFonts w:asciiTheme="minorHAnsi" w:hAnsiTheme="minorHAnsi" w:cstheme="minorHAnsi"/>
          <w:color w:val="4D266E"/>
          <w:sz w:val="22"/>
          <w:szCs w:val="22"/>
        </w:rPr>
        <w:t>Para enfrentar eventuales comportamientos incívicos en el marco de las relaciones laborales se debe</w:t>
      </w:r>
      <w:r w:rsidRPr="0017654A">
        <w:rPr>
          <w:rFonts w:asciiTheme="minorHAnsi" w:hAnsiTheme="minorHAnsi" w:cstheme="minorHAnsi"/>
          <w:color w:val="A6A6A6" w:themeColor="background1" w:themeShade="A6"/>
          <w:sz w:val="22"/>
          <w:szCs w:val="22"/>
        </w:rPr>
        <w:t>: [se deberán revisar estos ejemplos y se podría ajustar la lista]</w:t>
      </w:r>
    </w:p>
    <w:p w14:paraId="2B404152"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Usar un tono de voz apropiado y carente de agresividad cuando se habla.</w:t>
      </w:r>
    </w:p>
    <w:p w14:paraId="5B16A50E" w14:textId="4EBDB646"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Evitar gestos físicos no verbales hostiles y discriminatorios, propendiendo a una actuación amable en el entorno laboral.</w:t>
      </w:r>
    </w:p>
    <w:p w14:paraId="0EC6E1C1" w14:textId="063CB161"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lastRenderedPageBreak/>
        <w:t>Respetar los espacios personales del resto de las personas trabajadoras, propendiendo a consultar, en caso de dudas, sobre el uso de herramientas, materiales u otros implementos ajenos.</w:t>
      </w:r>
    </w:p>
    <w:p w14:paraId="7ECF7084" w14:textId="2041374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Mantener especial reserva de aquella información que se ha proporcionado en el contexto personal por otra persona del trabajo, en la medida que dicha situación no constituya delito o encubra una situación potencial de acoso laboral o sexual.</w:t>
      </w:r>
    </w:p>
    <w:p w14:paraId="6AD380F1" w14:textId="47C4D9B0" w:rsidR="00BC739C" w:rsidRDefault="003F618A" w:rsidP="0098784E">
      <w:pPr>
        <w:spacing w:before="100" w:beforeAutospacing="1" w:after="100" w:afterAutospacing="1" w:line="240" w:lineRule="auto"/>
        <w:ind w:left="1440"/>
        <w:rPr>
          <w:rFonts w:cstheme="minorHAnsi"/>
          <w:color w:val="4D266E"/>
        </w:rPr>
      </w:pPr>
      <w:r>
        <w:rPr>
          <w:rFonts w:cstheme="minorHAnsi"/>
          <w:noProof/>
          <w:color w:val="4D266E"/>
        </w:rPr>
        <w:drawing>
          <wp:anchor distT="0" distB="0" distL="114300" distR="114300" simplePos="0" relativeHeight="251689984" behindDoc="1" locked="0" layoutInCell="1" allowOverlap="1" wp14:anchorId="7E36D91F" wp14:editId="4C840CF3">
            <wp:simplePos x="0" y="0"/>
            <wp:positionH relativeFrom="margin">
              <wp:align>left</wp:align>
            </wp:positionH>
            <wp:positionV relativeFrom="paragraph">
              <wp:posOffset>217571</wp:posOffset>
            </wp:positionV>
            <wp:extent cx="1299411" cy="354996"/>
            <wp:effectExtent l="0" t="0" r="0" b="6985"/>
            <wp:wrapNone/>
            <wp:docPr id="7391592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59241" name="Imagen 7391592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9411" cy="354996"/>
                    </a:xfrm>
                    <a:prstGeom prst="rect">
                      <a:avLst/>
                    </a:prstGeom>
                  </pic:spPr>
                </pic:pic>
              </a:graphicData>
            </a:graphic>
            <wp14:sizeRelH relativeFrom="margin">
              <wp14:pctWidth>0</wp14:pctWidth>
            </wp14:sizeRelH>
            <wp14:sizeRelV relativeFrom="margin">
              <wp14:pctHeight>0</wp14:pctHeight>
            </wp14:sizeRelV>
          </wp:anchor>
        </w:drawing>
      </w:r>
    </w:p>
    <w:p w14:paraId="0610289C" w14:textId="0C522E3F" w:rsidR="00977971" w:rsidRDefault="00977971" w:rsidP="0098784E">
      <w:pPr>
        <w:spacing w:before="100" w:beforeAutospacing="1" w:after="100" w:afterAutospacing="1" w:line="240" w:lineRule="auto"/>
        <w:ind w:left="1440"/>
        <w:rPr>
          <w:rFonts w:cstheme="minorHAnsi"/>
          <w:color w:val="4D266E"/>
        </w:rPr>
      </w:pPr>
    </w:p>
    <w:p w14:paraId="1AD2C15A" w14:textId="652842E5" w:rsidR="00004972" w:rsidRPr="00BB7A42" w:rsidRDefault="00004972" w:rsidP="003F618A">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Es cualquier expresión (un acto, una palabra, una imagen, un gesto) basada en la idea de que algunas personas son inferiores por razón de su sexo o género.</w:t>
      </w:r>
    </w:p>
    <w:p w14:paraId="22505890" w14:textId="5DBCC892" w:rsidR="00004972" w:rsidRPr="00BB7A42" w:rsidRDefault="00004972" w:rsidP="003F618A">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624EFF" w14:textId="77777777" w:rsidR="00004972" w:rsidRPr="0017654A" w:rsidRDefault="00004972" w:rsidP="0098784E">
      <w:pPr>
        <w:pStyle w:val="NormalWeb"/>
        <w:ind w:left="720"/>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Ejemplos de sexismo hostil incluyen</w:t>
      </w:r>
      <w:r w:rsidRPr="0017654A">
        <w:rPr>
          <w:rFonts w:asciiTheme="minorHAnsi" w:hAnsiTheme="minorHAnsi" w:cstheme="minorHAnsi"/>
          <w:color w:val="A6A6A6" w:themeColor="background1" w:themeShade="A6"/>
          <w:sz w:val="22"/>
          <w:szCs w:val="22"/>
        </w:rPr>
        <w:t>: [se deberán revisar estos ejemplos y se podría ajustar la lista]</w:t>
      </w:r>
    </w:p>
    <w:p w14:paraId="797D7FCC"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Comentarios denigrantes para las mujeres o diversidades basados en dicha condición.</w:t>
      </w:r>
    </w:p>
    <w:p w14:paraId="5E9CBC5A"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Humor y chistes sexistas o discriminatorios hacia la mujer o diversidades basados en dicha condición.</w:t>
      </w:r>
    </w:p>
    <w:p w14:paraId="3DF2C3A7"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Comentarios sobre fenómenos fisiológicos de una mujer o diversidades.</w:t>
      </w:r>
    </w:p>
    <w:p w14:paraId="2548BA48"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Silenciamiento o ninguneo basado en el sexo o género.</w:t>
      </w:r>
    </w:p>
    <w:p w14:paraId="721F231C" w14:textId="77777777" w:rsidR="00004972" w:rsidRPr="00BB7A42" w:rsidRDefault="00004972" w:rsidP="003F618A">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sexismo inconsciente o benévolo hacia las mujeres, son conductas que deben propender a erradicarse de los espacios de trabajo en tanto, no buscando generar un daño, perpetúan una cultura laboral con violencia silenciosa o tolerada. Ejemplos, considerando el contexto y el caso concreto que se presente, son: [se deberán revisar estos ejemplos y se podría ajustar la lista]</w:t>
      </w:r>
    </w:p>
    <w:p w14:paraId="2F92E9E6"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Darle a una mujer una explicación no solicitada cuando ella es experta en el tema, lo denominado en la literatura sociológica como “mansplaining”.</w:t>
      </w:r>
    </w:p>
    <w:p w14:paraId="3223F8CB"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Interrumpir bruscamente a una mujer mientras habla y sin esperar que ella termine, lo denominado en literatura sociológica como “</w:t>
      </w:r>
      <w:proofErr w:type="spellStart"/>
      <w:r w:rsidRPr="00BB7A42">
        <w:rPr>
          <w:rFonts w:cstheme="minorHAnsi"/>
          <w:color w:val="4D266E"/>
        </w:rPr>
        <w:t>manterrupting</w:t>
      </w:r>
      <w:proofErr w:type="spellEnd"/>
      <w:r w:rsidRPr="00BB7A42">
        <w:rPr>
          <w:rFonts w:cstheme="minorHAnsi"/>
          <w:color w:val="4D266E"/>
        </w:rPr>
        <w:t>”.</w:t>
      </w:r>
    </w:p>
    <w:p w14:paraId="290C4E3A"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Todas las conductas paternalistas desde los hombres hacia las mujeres que constituyan sexismo benévolo. Estas conductas asumen que las mujeres son menos competentes e incapaces de tomar sus propias decisiones, lo denominado en la literatura sociológica “sexismo benevolente”.</w:t>
      </w:r>
    </w:p>
    <w:p w14:paraId="5821CFAD" w14:textId="34E1D9BD" w:rsidR="00BC739C" w:rsidRDefault="00004972"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Se debe tener presente que existen conductas que, en general, no son consideradas acoso y violencia, y tampoco son comportamientos incívicos o sexismo inconsciente. Entre ellas, debiendo considerar siempre el contexto y cada caso en particular, es posible advertir conductas relativas a </w:t>
      </w:r>
      <w:r w:rsidRPr="00BB7A42">
        <w:rPr>
          <w:rFonts w:asciiTheme="minorHAnsi" w:hAnsiTheme="minorHAnsi" w:cstheme="minorHAnsi"/>
          <w:color w:val="4D266E"/>
          <w:sz w:val="22"/>
          <w:szCs w:val="22"/>
        </w:rPr>
        <w:lastRenderedPageBreak/>
        <w:t>los comentarios y consejos legítimos referidos a las asignaciones de trabajo, incluidas las evaluaciones propias sobre el desempeño laboral o la conducta relacionada con el trabajo, la implementación de la política de la empresa o las medidas disciplinarias impuestas, asignar y programar cargas de trabajo, cambiar las asignaciones de trabajo y las funciones del puesto, informar a un trabajador sobre su desempeño laboral insatisfactorio y aplicar medidas disciplinarias, informar a un trabajador sobre un comportamiento inadecuado, aplicar cambios organizativos o reestructuraciones, cualquier otro ejercicio razonable y legal de una función de gestión, en la medida que exista respeto de los derechos fundamentales del trabajador o trabajadora y que no sea utilizado subrepticiamente como mecanismos de hostigamiento y agresión hacia una persona en específico.</w:t>
      </w:r>
    </w:p>
    <w:p w14:paraId="29C89C28" w14:textId="77777777" w:rsidR="003F618A" w:rsidRDefault="003F618A" w:rsidP="0098784E">
      <w:pPr>
        <w:pStyle w:val="NormalWeb"/>
        <w:rPr>
          <w:rFonts w:asciiTheme="minorHAnsi" w:hAnsiTheme="minorHAnsi" w:cstheme="minorHAnsi"/>
          <w:color w:val="4D266E"/>
          <w:sz w:val="22"/>
          <w:szCs w:val="22"/>
        </w:rPr>
      </w:pPr>
    </w:p>
    <w:p w14:paraId="530E05F6" w14:textId="5272D199" w:rsidR="005925A8" w:rsidRPr="00D64F5E" w:rsidRDefault="005925A8" w:rsidP="00D64F5E">
      <w:pPr>
        <w:rPr>
          <w:rFonts w:eastAsia="Times New Roman" w:cstheme="minorHAnsi"/>
          <w:b/>
          <w:bCs/>
          <w:color w:val="4D266E"/>
          <w:kern w:val="0"/>
          <w:lang w:eastAsia="es-CL"/>
        </w:rPr>
      </w:pPr>
      <w:r w:rsidRPr="00D64F5E">
        <w:rPr>
          <w:rFonts w:cstheme="minorHAnsi"/>
          <w:b/>
          <w:bCs/>
          <w:color w:val="4D266E"/>
          <w:sz w:val="28"/>
          <w:szCs w:val="28"/>
        </w:rPr>
        <w:t>5. Principios de la prevención del acoso sexual, laboral y violencia en el trabajo</w:t>
      </w:r>
    </w:p>
    <w:p w14:paraId="5C079983" w14:textId="77777777" w:rsidR="00004972"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empleador dará pleno cumplimiento a los principios establecidos en la Política Nacional de Seguridad y Salud en el Trabajo, aprobada a través del D.S. N° 2, de 2024, del Ministerio del Trabajo y Previsión Social, disponible en el siguiente link:</w:t>
      </w:r>
    </w:p>
    <w:p w14:paraId="2A992D0E" w14:textId="77777777" w:rsidR="00004972" w:rsidRPr="00BB7A42" w:rsidRDefault="00000000" w:rsidP="0098784E">
      <w:pPr>
        <w:pStyle w:val="NormalWeb"/>
        <w:rPr>
          <w:rFonts w:asciiTheme="minorHAnsi" w:hAnsiTheme="minorHAnsi" w:cstheme="minorHAnsi"/>
          <w:color w:val="4D266E"/>
          <w:sz w:val="22"/>
          <w:szCs w:val="22"/>
        </w:rPr>
      </w:pPr>
      <w:hyperlink r:id="rId17" w:history="1">
        <w:r w:rsidR="00004972" w:rsidRPr="00BB7A42">
          <w:rPr>
            <w:rStyle w:val="Hipervnculo"/>
            <w:rFonts w:asciiTheme="minorHAnsi" w:hAnsiTheme="minorHAnsi" w:cstheme="minorHAnsi"/>
            <w:color w:val="4D266E"/>
            <w:sz w:val="22"/>
            <w:szCs w:val="22"/>
          </w:rPr>
          <w:t>https://www.bcn.cl/leychile/navegar?idNorma=1203353&amp;idParte=10499621</w:t>
        </w:r>
      </w:hyperlink>
    </w:p>
    <w:p w14:paraId="51622C3B" w14:textId="77777777" w:rsidR="005925A8"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y los principios para una gestión preventiva en materia de riesgos psicosociales en el lugar de trabajo, en la forma en que están desarrollados en la circular sobre esta materia de la Superintendencia de Seguridad Social, específicamente el Compendio de Normas del Seguro de la Ley N°16.744.</w:t>
      </w:r>
    </w:p>
    <w:p w14:paraId="09A0EE79" w14:textId="77777777" w:rsidR="003F618A" w:rsidRPr="00BB7A42" w:rsidRDefault="003F618A" w:rsidP="0098784E">
      <w:pPr>
        <w:pStyle w:val="NormalWeb"/>
        <w:rPr>
          <w:rFonts w:asciiTheme="minorHAnsi" w:hAnsiTheme="minorHAnsi" w:cstheme="minorHAnsi"/>
          <w:color w:val="4D266E"/>
          <w:sz w:val="22"/>
          <w:szCs w:val="22"/>
        </w:rPr>
      </w:pPr>
    </w:p>
    <w:p w14:paraId="3E47AB7A"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6. Derechos y deberes de las entidades empleadoras y de las personas trabajadoras</w:t>
      </w:r>
    </w:p>
    <w:p w14:paraId="5E8A2B34" w14:textId="77777777" w:rsidR="005925A8"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a) </w:t>
      </w:r>
      <w:r w:rsidRPr="00BB7A42">
        <w:rPr>
          <w:rStyle w:val="Textoennegrita"/>
          <w:rFonts w:asciiTheme="minorHAnsi" w:hAnsiTheme="minorHAnsi" w:cstheme="minorHAnsi"/>
          <w:color w:val="4D266E"/>
          <w:sz w:val="22"/>
          <w:szCs w:val="22"/>
        </w:rPr>
        <w:t>Personas trabajadoras</w:t>
      </w:r>
    </w:p>
    <w:p w14:paraId="75A85975"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Derecho a trabajar en un ambiente laboral libre de acoso y violencia.</w:t>
      </w:r>
    </w:p>
    <w:p w14:paraId="567CC91A"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Tratar a todos con respeto y no cometer ningún acto de acoso y violencia.</w:t>
      </w:r>
    </w:p>
    <w:p w14:paraId="0C3BBDFE"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Cumplir con la normativa de seguridad y la salud en el trabajo.</w:t>
      </w:r>
    </w:p>
    <w:p w14:paraId="6AF4810D"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Derecho a denunciar las conductas de acoso y violencia al personal designado para ello.</w:t>
      </w:r>
    </w:p>
    <w:p w14:paraId="4107D060"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Cooperar en la investigación de casos de acoso o violencia cuando le sea requerido y mantener confidencialidad de la información.</w:t>
      </w:r>
    </w:p>
    <w:p w14:paraId="63D1C811"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Derecho a ser informadas sobre el protocolo de prevención del acoso laboral, sexual y violencia con el que cuenta la entidad empleadora, y de los monitoreos y resultados de las evaluaciones y medidas que se realizan constantemente para su cumplimiento.</w:t>
      </w:r>
    </w:p>
    <w:p w14:paraId="01F5222D" w14:textId="77777777" w:rsidR="005925A8"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lastRenderedPageBreak/>
        <w:t xml:space="preserve">b) </w:t>
      </w:r>
      <w:r w:rsidRPr="00BB7A42">
        <w:rPr>
          <w:rStyle w:val="Textoennegrita"/>
          <w:rFonts w:asciiTheme="minorHAnsi" w:hAnsiTheme="minorHAnsi" w:cstheme="minorHAnsi"/>
          <w:color w:val="4D266E"/>
          <w:sz w:val="22"/>
          <w:szCs w:val="22"/>
        </w:rPr>
        <w:t>Entidades empleadoras</w:t>
      </w:r>
    </w:p>
    <w:p w14:paraId="342CBE56"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Generar medidas preventivas para evitar la violencia y el acoso, incluida la violencia y el acoso por razón de género, mediante la gestión de los riesgos y la información y capacitación de las personas trabajadoras.</w:t>
      </w:r>
    </w:p>
    <w:p w14:paraId="338EC69B"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Informar sobre los mecanismos para las denuncias de acoso y violencia y la orientación de las personas denunciantes.</w:t>
      </w:r>
    </w:p>
    <w:p w14:paraId="0765FF3B"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Asegurar la estricta confidencialidad de las denuncias y su investigación.</w:t>
      </w:r>
    </w:p>
    <w:p w14:paraId="6EFD2285"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Asegurar que el denunciante, la víctima o los testigos no sean revictimizados y estén protegidos contra represalias.</w:t>
      </w:r>
    </w:p>
    <w:p w14:paraId="002228FA"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Adopción de las medidas que resulten de la investigación del acoso o la violencia.</w:t>
      </w:r>
    </w:p>
    <w:p w14:paraId="398ABE96" w14:textId="77777777" w:rsidR="005925A8"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Monitorear el cumplimiento del Protocolo de Prevención del acoso laboral, sexual y violencia en el trabajo, incorporando las mejoras que sean pertinentes como resultado de las evaluaciones y mediciones constantes en los lugares de trabajo.</w:t>
      </w:r>
    </w:p>
    <w:p w14:paraId="7B1C4631" w14:textId="77777777" w:rsidR="003F618A" w:rsidRPr="00BB7A42" w:rsidRDefault="003F618A" w:rsidP="003F618A">
      <w:pPr>
        <w:spacing w:before="100" w:beforeAutospacing="1" w:after="100" w:afterAutospacing="1" w:line="240" w:lineRule="auto"/>
        <w:ind w:left="720"/>
        <w:rPr>
          <w:rFonts w:cstheme="minorHAnsi"/>
          <w:color w:val="4D266E"/>
        </w:rPr>
      </w:pPr>
    </w:p>
    <w:p w14:paraId="1ABE4A13"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7. Organización para la gestión del riesgo</w:t>
      </w:r>
    </w:p>
    <w:p w14:paraId="112C8B01" w14:textId="45823B5F" w:rsidR="005925A8" w:rsidRPr="00333E57" w:rsidRDefault="007A2C3F" w:rsidP="0098784E">
      <w:pPr>
        <w:pStyle w:val="NormalWeb"/>
        <w:rPr>
          <w:rFonts w:asciiTheme="minorHAnsi" w:hAnsiTheme="minorHAnsi" w:cstheme="minorHAnsi"/>
          <w:color w:val="A6A6A6" w:themeColor="background1" w:themeShade="A6"/>
          <w:sz w:val="22"/>
          <w:szCs w:val="22"/>
        </w:rPr>
      </w:pPr>
      <w:r w:rsidRPr="00333E57">
        <w:rPr>
          <w:rFonts w:asciiTheme="minorHAnsi" w:hAnsiTheme="minorHAnsi" w:cstheme="minorHAnsi"/>
          <w:color w:val="A6A6A6" w:themeColor="background1" w:themeShade="A6"/>
          <w:sz w:val="22"/>
          <w:szCs w:val="22"/>
        </w:rPr>
        <w:t>[</w:t>
      </w:r>
      <w:r w:rsidR="005925A8" w:rsidRPr="007A2C3F">
        <w:rPr>
          <w:rFonts w:asciiTheme="minorHAnsi" w:hAnsiTheme="minorHAnsi" w:cstheme="minorHAnsi"/>
          <w:color w:val="A6A6A6" w:themeColor="background1" w:themeShade="A6"/>
          <w:sz w:val="22"/>
          <w:szCs w:val="22"/>
        </w:rPr>
        <w:t>En la identificación de los riesgos y el diseño de las medidas para la prevención del acoso laboral, sexual y violencia en el trabajo, participarán en conjunto con el empleador o su representante</w:t>
      </w:r>
      <w:r w:rsidRPr="007A2C3F">
        <w:rPr>
          <w:rFonts w:asciiTheme="minorHAnsi" w:hAnsiTheme="minorHAnsi" w:cstheme="minorHAnsi"/>
          <w:color w:val="A6A6A6" w:themeColor="background1" w:themeShade="A6"/>
          <w:sz w:val="22"/>
          <w:szCs w:val="22"/>
        </w:rPr>
        <w:t>.</w:t>
      </w:r>
      <w:r w:rsidR="005925A8" w:rsidRPr="007A2C3F">
        <w:rPr>
          <w:rFonts w:asciiTheme="minorHAnsi" w:hAnsiTheme="minorHAnsi" w:cstheme="minorHAnsi"/>
          <w:color w:val="A6A6A6" w:themeColor="background1" w:themeShade="A6"/>
          <w:sz w:val="22"/>
          <w:szCs w:val="22"/>
        </w:rPr>
        <w:t xml:space="preserve"> </w:t>
      </w:r>
      <w:r w:rsidRPr="007A2C3F">
        <w:rPr>
          <w:rFonts w:asciiTheme="minorHAnsi" w:hAnsiTheme="minorHAnsi" w:cstheme="minorHAnsi"/>
          <w:color w:val="A6A6A6" w:themeColor="background1" w:themeShade="A6"/>
          <w:sz w:val="22"/>
          <w:szCs w:val="22"/>
        </w:rPr>
        <w:t>S</w:t>
      </w:r>
      <w:r w:rsidR="005925A8" w:rsidRPr="00333E57">
        <w:rPr>
          <w:rFonts w:asciiTheme="minorHAnsi" w:hAnsiTheme="minorHAnsi" w:cstheme="minorHAnsi"/>
          <w:color w:val="A6A6A6" w:themeColor="background1" w:themeShade="A6"/>
          <w:sz w:val="22"/>
          <w:szCs w:val="22"/>
        </w:rPr>
        <w:t>e deberá indicar en este numeral los miembros del Comité de Aplicación del cuestionario CEAL- SM / SUSESO, o los miembros del Comité Paritario de Higiene y Seguridad, en caso que no existan aquellos, el nombre del trabajador o la trabajadora designada para organizar la gestión del riesgo de acoso o violencia].</w:t>
      </w:r>
    </w:p>
    <w:p w14:paraId="74DD5F81" w14:textId="77777777" w:rsidR="005925A8" w:rsidRPr="00333E57" w:rsidRDefault="005925A8" w:rsidP="0098784E">
      <w:pPr>
        <w:pStyle w:val="NormalWeb"/>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Es responsabilidad de la entidad empleadora la implementación de medidas, la supervisión de su cumplimiento y la comunicación con cualquier organismo fiscalizador con competencias sobre la materia. Para estos fines, la entidad empleadora ha designado a </w:t>
      </w:r>
      <w:r w:rsidRPr="00333E57">
        <w:rPr>
          <w:rFonts w:asciiTheme="minorHAnsi" w:hAnsiTheme="minorHAnsi" w:cstheme="minorHAnsi"/>
          <w:color w:val="A6A6A6" w:themeColor="background1" w:themeShade="A6"/>
          <w:sz w:val="22"/>
          <w:szCs w:val="22"/>
        </w:rPr>
        <w:t>[Departamento de Prevención de Riesgos Profesionales, si éste no existiese, a Gerencia/Unidad de Administración y Finanzas o persona o personas de la organización a cargo de estas actividades, la que debe estar o ser capacitada en estas materias. Además, se debe indicar el correo electrónico del responsable y su número de teléfono].</w:t>
      </w:r>
    </w:p>
    <w:p w14:paraId="6BA5D644" w14:textId="4129657D" w:rsidR="005925A8" w:rsidRPr="00333E57" w:rsidRDefault="007A2C3F" w:rsidP="0098784E">
      <w:pPr>
        <w:pStyle w:val="NormalWeb"/>
        <w:rPr>
          <w:rFonts w:asciiTheme="minorHAnsi" w:hAnsiTheme="minorHAnsi" w:cstheme="minorHAnsi"/>
          <w:color w:val="A6A6A6" w:themeColor="background1" w:themeShade="A6"/>
          <w:sz w:val="22"/>
          <w:szCs w:val="22"/>
        </w:rPr>
      </w:pPr>
      <w:r w:rsidRPr="00333E57">
        <w:rPr>
          <w:rFonts w:asciiTheme="minorHAnsi" w:hAnsiTheme="minorHAnsi" w:cstheme="minorHAnsi"/>
          <w:color w:val="A6A6A6" w:themeColor="background1" w:themeShade="A6"/>
          <w:sz w:val="22"/>
          <w:szCs w:val="22"/>
        </w:rPr>
        <w:t>[</w:t>
      </w:r>
      <w:r w:rsidR="005925A8" w:rsidRPr="007A2C3F">
        <w:rPr>
          <w:rFonts w:asciiTheme="minorHAnsi" w:hAnsiTheme="minorHAnsi" w:cstheme="minorHAnsi"/>
          <w:color w:val="A6A6A6" w:themeColor="background1" w:themeShade="A6"/>
          <w:sz w:val="22"/>
          <w:szCs w:val="22"/>
        </w:rPr>
        <w:t xml:space="preserve">El Comité Paritario de Higiene y Seguridad de acuerdo a sus funciones deberá participar en el monitoreo del cumplimiento de las medidas establecidas. </w:t>
      </w:r>
      <w:r w:rsidR="005925A8" w:rsidRPr="00333E57">
        <w:rPr>
          <w:rFonts w:asciiTheme="minorHAnsi" w:hAnsiTheme="minorHAnsi" w:cstheme="minorHAnsi"/>
          <w:color w:val="A6A6A6" w:themeColor="background1" w:themeShade="A6"/>
          <w:sz w:val="22"/>
          <w:szCs w:val="22"/>
        </w:rPr>
        <w:t>Cuando en la dependencia exista un Comité Paritario, se incorporará esta función. También es posible que el seguimiento o monitoreo lo realice el Comité de Aplicación CEAL-SM, junto a sus funciones de monitorear la aplicación de las intervenciones en los factores de riesgo psicosocial, dado que están muy vinculados a las situaciones de violencia y acoso</w:t>
      </w:r>
      <w:r w:rsidR="00333E57" w:rsidRPr="00333E57">
        <w:rPr>
          <w:rFonts w:asciiTheme="minorHAnsi" w:hAnsiTheme="minorHAnsi" w:cstheme="minorHAnsi"/>
          <w:color w:val="A6A6A6" w:themeColor="background1" w:themeShade="A6"/>
          <w:sz w:val="22"/>
          <w:szCs w:val="22"/>
        </w:rPr>
        <w:t>]</w:t>
      </w:r>
      <w:r w:rsidR="005925A8" w:rsidRPr="00333E57">
        <w:rPr>
          <w:rFonts w:asciiTheme="minorHAnsi" w:hAnsiTheme="minorHAnsi" w:cstheme="minorHAnsi"/>
          <w:color w:val="A6A6A6" w:themeColor="background1" w:themeShade="A6"/>
          <w:sz w:val="22"/>
          <w:szCs w:val="22"/>
        </w:rPr>
        <w:t>.</w:t>
      </w:r>
    </w:p>
    <w:p w14:paraId="5419D907" w14:textId="77777777" w:rsidR="005925A8" w:rsidRPr="00333E57" w:rsidRDefault="005925A8" w:rsidP="0098784E">
      <w:pPr>
        <w:pStyle w:val="NormalWeb"/>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Se capacitará a los trabajadores sobre el o los riesgos identificados y las medidas preventivas </w:t>
      </w:r>
      <w:r w:rsidRPr="00333E57">
        <w:rPr>
          <w:rFonts w:asciiTheme="minorHAnsi" w:hAnsiTheme="minorHAnsi" w:cstheme="minorHAnsi"/>
          <w:color w:val="A6A6A6" w:themeColor="background1" w:themeShade="A6"/>
          <w:sz w:val="22"/>
          <w:szCs w:val="22"/>
        </w:rPr>
        <w:t xml:space="preserve">[indicar la forma y medio que se utilizará] </w:t>
      </w:r>
      <w:r w:rsidRPr="00333E57">
        <w:rPr>
          <w:rFonts w:asciiTheme="minorHAnsi" w:hAnsiTheme="minorHAnsi" w:cstheme="minorHAnsi"/>
          <w:color w:val="4C266F"/>
          <w:sz w:val="22"/>
          <w:szCs w:val="22"/>
        </w:rPr>
        <w:t xml:space="preserve">y el responsable de esta actividad será </w:t>
      </w:r>
      <w:r w:rsidRPr="00333E57">
        <w:rPr>
          <w:rFonts w:asciiTheme="minorHAnsi" w:hAnsiTheme="minorHAnsi" w:cstheme="minorHAnsi"/>
          <w:color w:val="A6A6A6" w:themeColor="background1" w:themeShade="A6"/>
          <w:sz w:val="22"/>
          <w:szCs w:val="22"/>
        </w:rPr>
        <w:t>[indicar nombre y cargo].</w:t>
      </w:r>
    </w:p>
    <w:p w14:paraId="7EA7B1CA" w14:textId="77777777" w:rsidR="005925A8" w:rsidRPr="00333E57" w:rsidRDefault="005925A8" w:rsidP="007A2C3F">
      <w:pPr>
        <w:pStyle w:val="NormalWeb"/>
        <w:jc w:val="both"/>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lastRenderedPageBreak/>
        <w:t xml:space="preserve">Los trabajadores(as) podrán manifestar sus dudas e inquietudes referente a lo indicado en el protocolo a </w:t>
      </w:r>
      <w:r w:rsidRPr="00333E57">
        <w:rPr>
          <w:rFonts w:asciiTheme="minorHAnsi" w:hAnsiTheme="minorHAnsi" w:cstheme="minorHAnsi"/>
          <w:color w:val="A6A6A6" w:themeColor="background1" w:themeShade="A6"/>
          <w:sz w:val="22"/>
          <w:szCs w:val="22"/>
        </w:rPr>
        <w:t>[indicar persona o teléfono o correo electrónico establecido para ello].</w:t>
      </w:r>
    </w:p>
    <w:p w14:paraId="025C80D5" w14:textId="4E4478D4" w:rsidR="005925A8" w:rsidRPr="00333E57" w:rsidRDefault="00333E57" w:rsidP="0098784E">
      <w:pPr>
        <w:pStyle w:val="NormalWeb"/>
        <w:rPr>
          <w:rFonts w:asciiTheme="minorHAnsi" w:hAnsiTheme="minorHAnsi" w:cstheme="minorHAnsi"/>
          <w:color w:val="A6A6A6" w:themeColor="background1" w:themeShade="A6"/>
          <w:sz w:val="22"/>
          <w:szCs w:val="22"/>
        </w:rPr>
      </w:pPr>
      <w:r w:rsidRPr="00333E57">
        <w:rPr>
          <w:rFonts w:asciiTheme="minorHAnsi" w:hAnsiTheme="minorHAnsi" w:cstheme="minorHAnsi"/>
          <w:color w:val="A6A6A6" w:themeColor="background1" w:themeShade="A6"/>
          <w:sz w:val="22"/>
          <w:szCs w:val="22"/>
        </w:rPr>
        <w:t>[</w:t>
      </w:r>
      <w:r w:rsidR="005925A8" w:rsidRPr="00333E57">
        <w:rPr>
          <w:rFonts w:asciiTheme="minorHAnsi" w:hAnsiTheme="minorHAnsi" w:cstheme="minorHAnsi"/>
          <w:color w:val="A6A6A6" w:themeColor="background1" w:themeShade="A6"/>
          <w:sz w:val="22"/>
          <w:szCs w:val="22"/>
        </w:rPr>
        <w:t>Cuando existan trabajadores en régimen de subcontratación, se deberá explicitar que la empresa principal o mandante se coordinará con la contratista y/o subcontratista para dar cumplimiento a las normas para la prevención y vigilará el cumplimiento de las normas que correspondan por parte de dichas empresas</w:t>
      </w:r>
      <w:r w:rsidRPr="00333E57">
        <w:rPr>
          <w:rFonts w:asciiTheme="minorHAnsi" w:hAnsiTheme="minorHAnsi" w:cstheme="minorHAnsi"/>
          <w:color w:val="A6A6A6" w:themeColor="background1" w:themeShade="A6"/>
          <w:sz w:val="22"/>
          <w:szCs w:val="22"/>
        </w:rPr>
        <w:t>]</w:t>
      </w:r>
      <w:r w:rsidR="005925A8" w:rsidRPr="00333E57">
        <w:rPr>
          <w:rFonts w:asciiTheme="minorHAnsi" w:hAnsiTheme="minorHAnsi" w:cstheme="minorHAnsi"/>
          <w:color w:val="A6A6A6" w:themeColor="background1" w:themeShade="A6"/>
          <w:sz w:val="22"/>
          <w:szCs w:val="22"/>
        </w:rPr>
        <w:t>.</w:t>
      </w:r>
    </w:p>
    <w:p w14:paraId="31C714F7" w14:textId="1F1972E5" w:rsidR="00BC739C" w:rsidRPr="00333E57" w:rsidRDefault="005925A8" w:rsidP="007A2C3F">
      <w:pPr>
        <w:pStyle w:val="NormalWeb"/>
        <w:jc w:val="both"/>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La persona a cargo de la recepción de las denuncias de acoso sexual, laboral o violencia en el trabajo y de orientar a los o las denunciantes será </w:t>
      </w:r>
      <w:r w:rsidRPr="00333E57">
        <w:rPr>
          <w:rFonts w:asciiTheme="minorHAnsi" w:hAnsiTheme="minorHAnsi" w:cstheme="minorHAnsi"/>
          <w:color w:val="A6A6A6" w:themeColor="background1" w:themeShade="A6"/>
          <w:sz w:val="22"/>
          <w:szCs w:val="22"/>
        </w:rPr>
        <w:t>[indicar nombre y unidad, área o departamento en el que se desempeña, y su cargo específico].</w:t>
      </w:r>
    </w:p>
    <w:p w14:paraId="3D7C1A4E" w14:textId="62C9B869" w:rsidR="005925A8" w:rsidRPr="00BB7A42" w:rsidRDefault="005925A8" w:rsidP="00D64F5E">
      <w:pPr>
        <w:rPr>
          <w:rFonts w:cstheme="minorHAnsi"/>
          <w:color w:val="4D266E"/>
        </w:rPr>
      </w:pPr>
      <w:r w:rsidRPr="00BB7A42">
        <w:rPr>
          <w:rFonts w:cstheme="minorHAnsi"/>
          <w:color w:val="4D266E"/>
        </w:rPr>
        <w:t>En la confección de este protocolo participaron las siguientes personas:</w:t>
      </w:r>
    </w:p>
    <w:tbl>
      <w:tblPr>
        <w:tblW w:w="8373" w:type="dxa"/>
        <w:tblInd w:w="552" w:type="dxa"/>
        <w:tblLayout w:type="fixed"/>
        <w:tblCellMar>
          <w:left w:w="0" w:type="dxa"/>
          <w:right w:w="0" w:type="dxa"/>
        </w:tblCellMar>
        <w:tblLook w:val="01E0" w:firstRow="1" w:lastRow="1" w:firstColumn="1" w:lastColumn="1" w:noHBand="0" w:noVBand="0"/>
      </w:tblPr>
      <w:tblGrid>
        <w:gridCol w:w="3121"/>
        <w:gridCol w:w="2415"/>
        <w:gridCol w:w="2837"/>
      </w:tblGrid>
      <w:tr w:rsidR="00BB7A42" w:rsidRPr="00BB7A42" w14:paraId="594D2D86" w14:textId="77777777" w:rsidTr="007A2C3F">
        <w:trPr>
          <w:trHeight w:hRule="exact" w:val="278"/>
        </w:trPr>
        <w:tc>
          <w:tcPr>
            <w:tcW w:w="3121" w:type="dxa"/>
            <w:tcBorders>
              <w:top w:val="single" w:sz="4" w:space="0" w:color="000000"/>
              <w:left w:val="single" w:sz="4" w:space="0" w:color="000000"/>
              <w:bottom w:val="single" w:sz="4" w:space="0" w:color="000000"/>
              <w:right w:val="single" w:sz="4" w:space="0" w:color="000000"/>
            </w:tcBorders>
            <w:shd w:val="clear" w:color="auto" w:fill="DBE4F0"/>
          </w:tcPr>
          <w:p w14:paraId="61C60B68"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spacing w:val="-1"/>
                <w:position w:val="1"/>
              </w:rPr>
              <w:t>N</w:t>
            </w:r>
            <w:r w:rsidRPr="00BB7A42">
              <w:rPr>
                <w:rFonts w:eastAsia="Calibri" w:cstheme="minorHAnsi"/>
                <w:color w:val="4D266E"/>
                <w:spacing w:val="1"/>
                <w:position w:val="1"/>
              </w:rPr>
              <w:t>om</w:t>
            </w:r>
            <w:r w:rsidRPr="00BB7A42">
              <w:rPr>
                <w:rFonts w:eastAsia="Calibri" w:cstheme="minorHAnsi"/>
                <w:color w:val="4D266E"/>
                <w:spacing w:val="-1"/>
                <w:position w:val="1"/>
              </w:rPr>
              <w:t>b</w:t>
            </w:r>
            <w:r w:rsidRPr="00BB7A42">
              <w:rPr>
                <w:rFonts w:eastAsia="Calibri" w:cstheme="minorHAnsi"/>
                <w:color w:val="4D266E"/>
                <w:spacing w:val="-3"/>
                <w:position w:val="1"/>
              </w:rPr>
              <w:t>r</w:t>
            </w:r>
            <w:r w:rsidRPr="00BB7A42">
              <w:rPr>
                <w:rFonts w:eastAsia="Calibri" w:cstheme="minorHAnsi"/>
                <w:color w:val="4D266E"/>
                <w:position w:val="1"/>
              </w:rPr>
              <w:t>e</w:t>
            </w:r>
            <w:r w:rsidRPr="00BB7A42">
              <w:rPr>
                <w:rFonts w:eastAsia="Calibri" w:cstheme="minorHAnsi"/>
                <w:color w:val="4D266E"/>
                <w:spacing w:val="1"/>
                <w:position w:val="1"/>
              </w:rPr>
              <w:t xml:space="preserve"> </w:t>
            </w:r>
            <w:r w:rsidRPr="00BB7A42">
              <w:rPr>
                <w:rFonts w:eastAsia="Calibri" w:cstheme="minorHAnsi"/>
                <w:color w:val="4D266E"/>
                <w:spacing w:val="-1"/>
                <w:position w:val="1"/>
              </w:rPr>
              <w:t>d</w:t>
            </w:r>
            <w:r w:rsidRPr="00BB7A42">
              <w:rPr>
                <w:rFonts w:eastAsia="Calibri" w:cstheme="minorHAnsi"/>
                <w:color w:val="4D266E"/>
                <w:position w:val="1"/>
              </w:rPr>
              <w:t>el part</w:t>
            </w:r>
            <w:r w:rsidRPr="00BB7A42">
              <w:rPr>
                <w:rFonts w:eastAsia="Calibri" w:cstheme="minorHAnsi"/>
                <w:color w:val="4D266E"/>
                <w:spacing w:val="-3"/>
                <w:position w:val="1"/>
              </w:rPr>
              <w:t>i</w:t>
            </w:r>
            <w:r w:rsidRPr="00BB7A42">
              <w:rPr>
                <w:rFonts w:eastAsia="Calibri" w:cstheme="minorHAnsi"/>
                <w:color w:val="4D266E"/>
                <w:position w:val="1"/>
              </w:rPr>
              <w:t>ci</w:t>
            </w:r>
            <w:r w:rsidRPr="00BB7A42">
              <w:rPr>
                <w:rFonts w:eastAsia="Calibri" w:cstheme="minorHAnsi"/>
                <w:color w:val="4D266E"/>
                <w:spacing w:val="-1"/>
                <w:position w:val="1"/>
              </w:rPr>
              <w:t>p</w:t>
            </w:r>
            <w:r w:rsidRPr="00BB7A42">
              <w:rPr>
                <w:rFonts w:eastAsia="Calibri" w:cstheme="minorHAnsi"/>
                <w:color w:val="4D266E"/>
                <w:position w:val="1"/>
              </w:rPr>
              <w:t>a</w:t>
            </w:r>
            <w:r w:rsidRPr="00BB7A42">
              <w:rPr>
                <w:rFonts w:eastAsia="Calibri" w:cstheme="minorHAnsi"/>
                <w:color w:val="4D266E"/>
                <w:spacing w:val="-1"/>
                <w:position w:val="1"/>
              </w:rPr>
              <w:t>n</w:t>
            </w:r>
            <w:r w:rsidRPr="00BB7A42">
              <w:rPr>
                <w:rFonts w:eastAsia="Calibri" w:cstheme="minorHAnsi"/>
                <w:color w:val="4D266E"/>
                <w:position w:val="1"/>
              </w:rPr>
              <w:t>te</w:t>
            </w:r>
          </w:p>
        </w:tc>
        <w:tc>
          <w:tcPr>
            <w:tcW w:w="2415" w:type="dxa"/>
            <w:tcBorders>
              <w:top w:val="single" w:sz="4" w:space="0" w:color="000000"/>
              <w:left w:val="single" w:sz="4" w:space="0" w:color="000000"/>
              <w:bottom w:val="single" w:sz="4" w:space="0" w:color="000000"/>
              <w:right w:val="single" w:sz="4" w:space="0" w:color="000000"/>
            </w:tcBorders>
            <w:shd w:val="clear" w:color="auto" w:fill="DBE4F0"/>
          </w:tcPr>
          <w:p w14:paraId="05B08C39"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Car</w:t>
            </w:r>
            <w:r w:rsidRPr="00BB7A42">
              <w:rPr>
                <w:rFonts w:eastAsia="Calibri" w:cstheme="minorHAnsi"/>
                <w:color w:val="4D266E"/>
                <w:spacing w:val="-1"/>
                <w:position w:val="1"/>
              </w:rPr>
              <w:t>g</w:t>
            </w:r>
            <w:r w:rsidRPr="00BB7A42">
              <w:rPr>
                <w:rFonts w:eastAsia="Calibri" w:cstheme="minorHAnsi"/>
                <w:color w:val="4D266E"/>
                <w:position w:val="1"/>
              </w:rPr>
              <w:t>o</w:t>
            </w:r>
          </w:p>
        </w:tc>
        <w:tc>
          <w:tcPr>
            <w:tcW w:w="2837" w:type="dxa"/>
            <w:tcBorders>
              <w:top w:val="single" w:sz="4" w:space="0" w:color="000000"/>
              <w:left w:val="single" w:sz="4" w:space="0" w:color="000000"/>
              <w:bottom w:val="single" w:sz="4" w:space="0" w:color="000000"/>
              <w:right w:val="single" w:sz="4" w:space="0" w:color="000000"/>
            </w:tcBorders>
            <w:shd w:val="clear" w:color="auto" w:fill="DBE4F0"/>
          </w:tcPr>
          <w:p w14:paraId="61000859"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position w:val="1"/>
              </w:rPr>
              <w:t>rr</w:t>
            </w:r>
            <w:r w:rsidRPr="00BB7A42">
              <w:rPr>
                <w:rFonts w:eastAsia="Calibri" w:cstheme="minorHAnsi"/>
                <w:color w:val="4D266E"/>
                <w:spacing w:val="-2"/>
                <w:position w:val="1"/>
              </w:rPr>
              <w:t>e</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position w:val="1"/>
              </w:rPr>
              <w:t>ele</w:t>
            </w:r>
            <w:r w:rsidRPr="00BB7A42">
              <w:rPr>
                <w:rFonts w:eastAsia="Calibri" w:cstheme="minorHAnsi"/>
                <w:color w:val="4D266E"/>
                <w:spacing w:val="1"/>
                <w:position w:val="1"/>
              </w:rPr>
              <w:t>c</w:t>
            </w:r>
            <w:r w:rsidRPr="00BB7A42">
              <w:rPr>
                <w:rFonts w:eastAsia="Calibri" w:cstheme="minorHAnsi"/>
                <w:color w:val="4D266E"/>
                <w:position w:val="1"/>
              </w:rPr>
              <w:t>t</w:t>
            </w:r>
            <w:r w:rsidRPr="00BB7A42">
              <w:rPr>
                <w:rFonts w:eastAsia="Calibri" w:cstheme="minorHAnsi"/>
                <w:color w:val="4D266E"/>
                <w:spacing w:val="-2"/>
                <w:position w:val="1"/>
              </w:rPr>
              <w:t>r</w:t>
            </w:r>
            <w:r w:rsidRPr="00BB7A42">
              <w:rPr>
                <w:rFonts w:eastAsia="Calibri" w:cstheme="minorHAnsi"/>
                <w:color w:val="4D266E"/>
                <w:spacing w:val="1"/>
                <w:position w:val="1"/>
              </w:rPr>
              <w:t>ó</w:t>
            </w:r>
            <w:r w:rsidRPr="00BB7A42">
              <w:rPr>
                <w:rFonts w:eastAsia="Calibri" w:cstheme="minorHAnsi"/>
                <w:color w:val="4D266E"/>
                <w:spacing w:val="-1"/>
                <w:position w:val="1"/>
              </w:rPr>
              <w:t>n</w:t>
            </w:r>
            <w:r w:rsidRPr="00BB7A42">
              <w:rPr>
                <w:rFonts w:eastAsia="Calibri" w:cstheme="minorHAnsi"/>
                <w:color w:val="4D266E"/>
                <w:position w:val="1"/>
              </w:rPr>
              <w:t>i</w:t>
            </w:r>
            <w:r w:rsidRPr="00BB7A42">
              <w:rPr>
                <w:rFonts w:eastAsia="Calibri" w:cstheme="minorHAnsi"/>
                <w:color w:val="4D266E"/>
                <w:spacing w:val="-3"/>
                <w:position w:val="1"/>
              </w:rPr>
              <w:t>c</w:t>
            </w:r>
            <w:r w:rsidRPr="00BB7A42">
              <w:rPr>
                <w:rFonts w:eastAsia="Calibri" w:cstheme="minorHAnsi"/>
                <w:color w:val="4D266E"/>
                <w:position w:val="1"/>
              </w:rPr>
              <w:t>o</w:t>
            </w:r>
          </w:p>
        </w:tc>
      </w:tr>
      <w:tr w:rsidR="00BB7A42" w:rsidRPr="00BB7A42" w14:paraId="298E8E49" w14:textId="77777777" w:rsidTr="007A2C3F">
        <w:trPr>
          <w:trHeight w:hRule="exact" w:val="350"/>
        </w:trPr>
        <w:tc>
          <w:tcPr>
            <w:tcW w:w="3121" w:type="dxa"/>
            <w:tcBorders>
              <w:top w:val="single" w:sz="4" w:space="0" w:color="000000"/>
              <w:left w:val="single" w:sz="4" w:space="0" w:color="000000"/>
              <w:bottom w:val="single" w:sz="4" w:space="0" w:color="000000"/>
              <w:right w:val="single" w:sz="4" w:space="0" w:color="000000"/>
            </w:tcBorders>
          </w:tcPr>
          <w:p w14:paraId="00D85CCD" w14:textId="77777777" w:rsidR="003606D6" w:rsidRPr="00BB7A42" w:rsidRDefault="003606D6" w:rsidP="0098784E">
            <w:pPr>
              <w:rPr>
                <w:rFonts w:cstheme="minorHAnsi"/>
                <w:color w:val="4D266E"/>
              </w:rPr>
            </w:pPr>
          </w:p>
        </w:tc>
        <w:tc>
          <w:tcPr>
            <w:tcW w:w="2415" w:type="dxa"/>
            <w:tcBorders>
              <w:top w:val="single" w:sz="4" w:space="0" w:color="000000"/>
              <w:left w:val="single" w:sz="4" w:space="0" w:color="000000"/>
              <w:bottom w:val="single" w:sz="4" w:space="0" w:color="000000"/>
              <w:right w:val="single" w:sz="4" w:space="0" w:color="000000"/>
            </w:tcBorders>
          </w:tcPr>
          <w:p w14:paraId="076CE643" w14:textId="77777777" w:rsidR="003606D6" w:rsidRPr="00BB7A42" w:rsidRDefault="003606D6" w:rsidP="0098784E">
            <w:pPr>
              <w:rPr>
                <w:rFonts w:cstheme="minorHAnsi"/>
                <w:color w:val="4D266E"/>
              </w:rPr>
            </w:pPr>
          </w:p>
        </w:tc>
        <w:tc>
          <w:tcPr>
            <w:tcW w:w="2837" w:type="dxa"/>
            <w:tcBorders>
              <w:top w:val="single" w:sz="4" w:space="0" w:color="000000"/>
              <w:left w:val="single" w:sz="4" w:space="0" w:color="000000"/>
              <w:bottom w:val="single" w:sz="4" w:space="0" w:color="000000"/>
              <w:right w:val="single" w:sz="4" w:space="0" w:color="000000"/>
            </w:tcBorders>
          </w:tcPr>
          <w:p w14:paraId="77CA5E3F" w14:textId="77777777" w:rsidR="003606D6" w:rsidRPr="00BB7A42" w:rsidRDefault="003606D6" w:rsidP="0098784E">
            <w:pPr>
              <w:rPr>
                <w:rFonts w:cstheme="minorHAnsi"/>
                <w:color w:val="4D266E"/>
              </w:rPr>
            </w:pPr>
          </w:p>
        </w:tc>
      </w:tr>
      <w:tr w:rsidR="00BB7A42" w:rsidRPr="00BB7A42" w14:paraId="39BB37B8" w14:textId="77777777" w:rsidTr="007A2C3F">
        <w:trPr>
          <w:trHeight w:hRule="exact" w:val="350"/>
        </w:trPr>
        <w:tc>
          <w:tcPr>
            <w:tcW w:w="3121" w:type="dxa"/>
            <w:tcBorders>
              <w:top w:val="single" w:sz="4" w:space="0" w:color="000000"/>
              <w:left w:val="single" w:sz="4" w:space="0" w:color="000000"/>
              <w:bottom w:val="single" w:sz="4" w:space="0" w:color="000000"/>
              <w:right w:val="single" w:sz="4" w:space="0" w:color="000000"/>
            </w:tcBorders>
          </w:tcPr>
          <w:p w14:paraId="5CF55E42" w14:textId="77777777" w:rsidR="003606D6" w:rsidRPr="00BB7A42" w:rsidRDefault="003606D6" w:rsidP="0098784E">
            <w:pPr>
              <w:rPr>
                <w:rFonts w:cstheme="minorHAnsi"/>
                <w:color w:val="4D266E"/>
              </w:rPr>
            </w:pPr>
          </w:p>
        </w:tc>
        <w:tc>
          <w:tcPr>
            <w:tcW w:w="2415" w:type="dxa"/>
            <w:tcBorders>
              <w:top w:val="single" w:sz="4" w:space="0" w:color="000000"/>
              <w:left w:val="single" w:sz="4" w:space="0" w:color="000000"/>
              <w:bottom w:val="single" w:sz="4" w:space="0" w:color="000000"/>
              <w:right w:val="single" w:sz="4" w:space="0" w:color="000000"/>
            </w:tcBorders>
          </w:tcPr>
          <w:p w14:paraId="4C2DFEB7" w14:textId="77777777" w:rsidR="003606D6" w:rsidRPr="00BB7A42" w:rsidRDefault="003606D6" w:rsidP="0098784E">
            <w:pPr>
              <w:rPr>
                <w:rFonts w:cstheme="minorHAnsi"/>
                <w:color w:val="4D266E"/>
              </w:rPr>
            </w:pPr>
          </w:p>
        </w:tc>
        <w:tc>
          <w:tcPr>
            <w:tcW w:w="2837" w:type="dxa"/>
            <w:tcBorders>
              <w:top w:val="single" w:sz="4" w:space="0" w:color="000000"/>
              <w:left w:val="single" w:sz="4" w:space="0" w:color="000000"/>
              <w:bottom w:val="single" w:sz="4" w:space="0" w:color="000000"/>
              <w:right w:val="single" w:sz="4" w:space="0" w:color="000000"/>
            </w:tcBorders>
          </w:tcPr>
          <w:p w14:paraId="1B918C2C" w14:textId="77777777" w:rsidR="003606D6" w:rsidRPr="00BB7A42" w:rsidRDefault="003606D6" w:rsidP="0098784E">
            <w:pPr>
              <w:rPr>
                <w:rFonts w:cstheme="minorHAnsi"/>
                <w:color w:val="4D266E"/>
              </w:rPr>
            </w:pPr>
          </w:p>
        </w:tc>
      </w:tr>
      <w:tr w:rsidR="003606D6" w:rsidRPr="00BB7A42" w14:paraId="67168F1B" w14:textId="77777777" w:rsidTr="007A2C3F">
        <w:trPr>
          <w:trHeight w:hRule="exact" w:val="350"/>
        </w:trPr>
        <w:tc>
          <w:tcPr>
            <w:tcW w:w="3121" w:type="dxa"/>
            <w:tcBorders>
              <w:top w:val="single" w:sz="4" w:space="0" w:color="000000"/>
              <w:left w:val="single" w:sz="4" w:space="0" w:color="000000"/>
              <w:bottom w:val="single" w:sz="4" w:space="0" w:color="000000"/>
              <w:right w:val="single" w:sz="4" w:space="0" w:color="000000"/>
            </w:tcBorders>
          </w:tcPr>
          <w:p w14:paraId="5E556F79" w14:textId="77777777" w:rsidR="003606D6" w:rsidRPr="00BB7A42" w:rsidRDefault="003606D6" w:rsidP="0098784E">
            <w:pPr>
              <w:rPr>
                <w:rFonts w:cstheme="minorHAnsi"/>
                <w:color w:val="4D266E"/>
              </w:rPr>
            </w:pPr>
          </w:p>
        </w:tc>
        <w:tc>
          <w:tcPr>
            <w:tcW w:w="2415" w:type="dxa"/>
            <w:tcBorders>
              <w:top w:val="single" w:sz="4" w:space="0" w:color="000000"/>
              <w:left w:val="single" w:sz="4" w:space="0" w:color="000000"/>
              <w:bottom w:val="single" w:sz="4" w:space="0" w:color="000000"/>
              <w:right w:val="single" w:sz="4" w:space="0" w:color="000000"/>
            </w:tcBorders>
          </w:tcPr>
          <w:p w14:paraId="0EA268CD" w14:textId="77777777" w:rsidR="003606D6" w:rsidRPr="00BB7A42" w:rsidRDefault="003606D6" w:rsidP="0098784E">
            <w:pPr>
              <w:rPr>
                <w:rFonts w:cstheme="minorHAnsi"/>
                <w:color w:val="4D266E"/>
              </w:rPr>
            </w:pPr>
          </w:p>
        </w:tc>
        <w:tc>
          <w:tcPr>
            <w:tcW w:w="2837" w:type="dxa"/>
            <w:tcBorders>
              <w:top w:val="single" w:sz="4" w:space="0" w:color="000000"/>
              <w:left w:val="single" w:sz="4" w:space="0" w:color="000000"/>
              <w:bottom w:val="single" w:sz="4" w:space="0" w:color="000000"/>
              <w:right w:val="single" w:sz="4" w:space="0" w:color="000000"/>
            </w:tcBorders>
          </w:tcPr>
          <w:p w14:paraId="079B2CE9" w14:textId="77777777" w:rsidR="003606D6" w:rsidRPr="00BB7A42" w:rsidRDefault="003606D6" w:rsidP="0098784E">
            <w:pPr>
              <w:rPr>
                <w:rFonts w:cstheme="minorHAnsi"/>
                <w:color w:val="4D266E"/>
              </w:rPr>
            </w:pPr>
          </w:p>
        </w:tc>
      </w:tr>
    </w:tbl>
    <w:p w14:paraId="677CDBF1" w14:textId="77777777" w:rsidR="003606D6" w:rsidRPr="00BB7A42" w:rsidRDefault="003606D6" w:rsidP="0098784E">
      <w:pPr>
        <w:spacing w:before="5" w:after="0" w:line="120" w:lineRule="exact"/>
        <w:rPr>
          <w:rFonts w:cstheme="minorHAnsi"/>
          <w:color w:val="4D266E"/>
        </w:rPr>
      </w:pPr>
    </w:p>
    <w:p w14:paraId="3C0EA449" w14:textId="77777777" w:rsidR="00004972" w:rsidRPr="00BB7A42" w:rsidRDefault="00004972" w:rsidP="0098784E">
      <w:pPr>
        <w:spacing w:before="41" w:after="0" w:line="206" w:lineRule="exact"/>
        <w:ind w:right="67"/>
        <w:rPr>
          <w:rFonts w:eastAsia="Times New Roman" w:cstheme="minorHAnsi"/>
          <w:color w:val="4D266E"/>
          <w:kern w:val="0"/>
          <w:lang w:eastAsia="es-CL"/>
        </w:rPr>
      </w:pPr>
    </w:p>
    <w:p w14:paraId="18C16867" w14:textId="7A3BC9CD" w:rsidR="003606D6" w:rsidRPr="00333E57" w:rsidRDefault="00333E57" w:rsidP="007A2C3F">
      <w:pPr>
        <w:spacing w:before="41" w:after="0" w:line="206" w:lineRule="exact"/>
        <w:ind w:right="67"/>
        <w:jc w:val="both"/>
        <w:rPr>
          <w:rFonts w:eastAsia="Times New Roman" w:cstheme="minorHAnsi"/>
          <w:color w:val="A6A6A6" w:themeColor="background1" w:themeShade="A6"/>
          <w:kern w:val="0"/>
          <w:lang w:eastAsia="es-CL"/>
          <w14:ligatures w14:val="none"/>
        </w:rPr>
      </w:pPr>
      <w:r w:rsidRPr="00333E57">
        <w:rPr>
          <w:rFonts w:cstheme="minorHAnsi"/>
          <w:color w:val="A6A6A6" w:themeColor="background1" w:themeShade="A6"/>
        </w:rPr>
        <w:t>[</w:t>
      </w:r>
      <w:r w:rsidR="003606D6" w:rsidRPr="00333E57">
        <w:rPr>
          <w:rFonts w:eastAsia="Times New Roman" w:cstheme="minorHAnsi"/>
          <w:color w:val="A6A6A6" w:themeColor="background1" w:themeShade="A6"/>
          <w:kern w:val="0"/>
          <w:lang w:eastAsia="es-CL"/>
          <w14:ligatures w14:val="none"/>
        </w:rPr>
        <w:t>Cuando en la dependencia exista un Comité Paritario de Higiene y Seguridad, este debe participar en la confección del Protocolo, independiente de que exista un prevencionista de riesgos profesionales en la entidad empleadora</w:t>
      </w:r>
      <w:r w:rsidRPr="00333E57">
        <w:rPr>
          <w:rFonts w:cstheme="minorHAnsi"/>
          <w:color w:val="A6A6A6" w:themeColor="background1" w:themeShade="A6"/>
        </w:rPr>
        <w:t>]</w:t>
      </w:r>
      <w:r w:rsidR="003606D6" w:rsidRPr="00333E57">
        <w:rPr>
          <w:rFonts w:eastAsia="Times New Roman" w:cstheme="minorHAnsi"/>
          <w:color w:val="A6A6A6" w:themeColor="background1" w:themeShade="A6"/>
          <w:kern w:val="0"/>
          <w:lang w:eastAsia="es-CL"/>
          <w14:ligatures w14:val="none"/>
        </w:rPr>
        <w:t>.</w:t>
      </w:r>
    </w:p>
    <w:p w14:paraId="471657EA" w14:textId="62DB967D" w:rsidR="009C42FC" w:rsidRDefault="009C42FC" w:rsidP="0098784E">
      <w:pPr>
        <w:rPr>
          <w:rFonts w:cstheme="minorHAnsi"/>
          <w:color w:val="4D266E"/>
          <w14:ligatures w14:val="none"/>
        </w:rPr>
      </w:pPr>
      <w:r>
        <w:rPr>
          <w:rFonts w:cstheme="minorHAnsi"/>
          <w:color w:val="4D266E"/>
          <w14:ligatures w14:val="none"/>
        </w:rPr>
        <w:br w:type="page"/>
      </w:r>
    </w:p>
    <w:p w14:paraId="34114D60" w14:textId="22D4730D" w:rsidR="009C42FC" w:rsidRDefault="0017654A" w:rsidP="0098784E">
      <w:pPr>
        <w:rPr>
          <w:rFonts w:cstheme="minorHAnsi"/>
          <w:color w:val="4D266E"/>
          <w14:ligatures w14:val="none"/>
        </w:rPr>
      </w:pPr>
      <w:r w:rsidRPr="0017654A">
        <w:rPr>
          <w:rFonts w:cstheme="minorHAnsi"/>
          <w:noProof/>
          <w:color w:val="4D266E"/>
        </w:rPr>
        <w:lastRenderedPageBreak/>
        <mc:AlternateContent>
          <mc:Choice Requires="wps">
            <w:drawing>
              <wp:anchor distT="45720" distB="45720" distL="114300" distR="114300" simplePos="0" relativeHeight="251678720" behindDoc="0" locked="0" layoutInCell="1" allowOverlap="1" wp14:anchorId="4B4E7CDC" wp14:editId="4BE2F93B">
                <wp:simplePos x="0" y="0"/>
                <wp:positionH relativeFrom="margin">
                  <wp:align>center</wp:align>
                </wp:positionH>
                <wp:positionV relativeFrom="paragraph">
                  <wp:posOffset>7455877</wp:posOffset>
                </wp:positionV>
                <wp:extent cx="2360930" cy="1404620"/>
                <wp:effectExtent l="0" t="0" r="0" b="0"/>
                <wp:wrapSquare wrapText="bothSides"/>
                <wp:docPr id="1076158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FF8DFA"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4E7CDC" id="_x0000_s1028" type="#_x0000_t202" style="position:absolute;margin-left:0;margin-top:587.1pt;width:185.9pt;height:110.6pt;z-index:2516787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" filled="f" stroked="f">
                <v:textbox style="mso-fit-shape-to-text:t">
                  <w:txbxContent>
                    <w:p w14:paraId="6BFF8DFA"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r w:rsidR="0098784E">
        <w:rPr>
          <w:rFonts w:cstheme="minorHAnsi"/>
          <w:noProof/>
          <w:color w:val="4D266E"/>
        </w:rPr>
        <w:drawing>
          <wp:anchor distT="0" distB="0" distL="114300" distR="114300" simplePos="0" relativeHeight="251673600" behindDoc="1" locked="0" layoutInCell="1" allowOverlap="1" wp14:anchorId="3185BF1B" wp14:editId="6DEE1BD1">
            <wp:simplePos x="0" y="0"/>
            <wp:positionH relativeFrom="page">
              <wp:align>right</wp:align>
            </wp:positionH>
            <wp:positionV relativeFrom="paragraph">
              <wp:posOffset>-1314969</wp:posOffset>
            </wp:positionV>
            <wp:extent cx="7750531" cy="10030099"/>
            <wp:effectExtent l="0" t="0" r="3175" b="0"/>
            <wp:wrapNone/>
            <wp:docPr id="7633427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42762" name="Imagen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0531" cy="10030099"/>
                    </a:xfrm>
                    <a:prstGeom prst="rect">
                      <a:avLst/>
                    </a:prstGeom>
                  </pic:spPr>
                </pic:pic>
              </a:graphicData>
            </a:graphic>
            <wp14:sizeRelH relativeFrom="margin">
              <wp14:pctWidth>0</wp14:pctWidth>
            </wp14:sizeRelH>
            <wp14:sizeRelV relativeFrom="margin">
              <wp14:pctHeight>0</wp14:pctHeight>
            </wp14:sizeRelV>
          </wp:anchor>
        </w:drawing>
      </w:r>
      <w:r w:rsidR="009C42FC" w:rsidRPr="009C42FC">
        <w:rPr>
          <w:rFonts w:cstheme="minorHAnsi"/>
          <w:noProof/>
          <w:color w:val="4D266E"/>
          <w14:ligatures w14:val="none"/>
        </w:rPr>
        <mc:AlternateContent>
          <mc:Choice Requires="wps">
            <w:drawing>
              <wp:anchor distT="45720" distB="45720" distL="114300" distR="114300" simplePos="0" relativeHeight="251665408" behindDoc="0" locked="0" layoutInCell="1" allowOverlap="1" wp14:anchorId="6653EFEB" wp14:editId="5FC6D861">
                <wp:simplePos x="0" y="0"/>
                <wp:positionH relativeFrom="column">
                  <wp:posOffset>1794683</wp:posOffset>
                </wp:positionH>
                <wp:positionV relativeFrom="paragraph">
                  <wp:posOffset>2771140</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E27565" w14:textId="3B7BDEB7" w:rsidR="009C42FC" w:rsidRPr="009C42FC" w:rsidRDefault="009C42FC" w:rsidP="009C42FC">
                            <w:pPr>
                              <w:jc w:val="center"/>
                              <w:rPr>
                                <w:color w:val="FFFFFF" w:themeColor="background1"/>
                                <w:sz w:val="72"/>
                                <w:szCs w:val="72"/>
                              </w:rPr>
                            </w:pPr>
                            <w:r w:rsidRPr="009C42FC">
                              <w:rPr>
                                <w:color w:val="FFFFFF" w:themeColor="background1"/>
                                <w:sz w:val="72"/>
                                <w:szCs w:val="72"/>
                              </w:rPr>
                              <w:t>II.</w:t>
                            </w:r>
                          </w:p>
                          <w:p w14:paraId="3C1D9946" w14:textId="5341CC62" w:rsidR="009C42FC" w:rsidRPr="009C42FC" w:rsidRDefault="009C42FC" w:rsidP="009C42FC">
                            <w:pPr>
                              <w:jc w:val="center"/>
                              <w:rPr>
                                <w:color w:val="FFFFFF" w:themeColor="background1"/>
                                <w:sz w:val="72"/>
                                <w:szCs w:val="72"/>
                              </w:rPr>
                            </w:pPr>
                            <w:r w:rsidRPr="009C42FC">
                              <w:rPr>
                                <w:color w:val="FFFFFF" w:themeColor="background1"/>
                                <w:sz w:val="72"/>
                                <w:szCs w:val="72"/>
                              </w:rPr>
                              <w:t>Gestión Preventiva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53EFEB" id="_x0000_s1029" type="#_x0000_t202" style="position:absolute;margin-left:141.3pt;margin-top:218.2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" filled="f" stroked="f">
                <v:textbox style="mso-fit-shape-to-text:t">
                  <w:txbxContent>
                    <w:p w14:paraId="1AE27565" w14:textId="3B7BDEB7" w:rsidR="009C42FC" w:rsidRPr="009C42FC" w:rsidRDefault="009C42FC" w:rsidP="009C42FC">
                      <w:pPr>
                        <w:jc w:val="center"/>
                        <w:rPr>
                          <w:color w:val="FFFFFF" w:themeColor="background1"/>
                          <w:sz w:val="72"/>
                          <w:szCs w:val="72"/>
                        </w:rPr>
                      </w:pPr>
                      <w:r w:rsidRPr="009C42FC">
                        <w:rPr>
                          <w:color w:val="FFFFFF" w:themeColor="background1"/>
                          <w:sz w:val="72"/>
                          <w:szCs w:val="72"/>
                        </w:rPr>
                        <w:t>II.</w:t>
                      </w:r>
                    </w:p>
                    <w:p w14:paraId="3C1D9946" w14:textId="5341CC62" w:rsidR="009C42FC" w:rsidRPr="009C42FC" w:rsidRDefault="009C42FC" w:rsidP="009C42FC">
                      <w:pPr>
                        <w:jc w:val="center"/>
                        <w:rPr>
                          <w:color w:val="FFFFFF" w:themeColor="background1"/>
                          <w:sz w:val="72"/>
                          <w:szCs w:val="72"/>
                        </w:rPr>
                      </w:pPr>
                      <w:r w:rsidRPr="009C42FC">
                        <w:rPr>
                          <w:color w:val="FFFFFF" w:themeColor="background1"/>
                          <w:sz w:val="72"/>
                          <w:szCs w:val="72"/>
                        </w:rPr>
                        <w:t>Gestión Preventiva</w:t>
                      </w:r>
                    </w:p>
                  </w:txbxContent>
                </v:textbox>
                <w10:wrap type="square"/>
              </v:shape>
            </w:pict>
          </mc:Fallback>
        </mc:AlternateContent>
      </w:r>
      <w:r w:rsidR="009C42FC">
        <w:rPr>
          <w:rFonts w:cstheme="minorHAnsi"/>
          <w:color w:val="4D266E"/>
          <w14:ligatures w14:val="none"/>
        </w:rPr>
        <w:br w:type="page"/>
      </w:r>
    </w:p>
    <w:p w14:paraId="73D0FC74" w14:textId="77777777" w:rsidR="005925A8" w:rsidRPr="00BC739C" w:rsidRDefault="005925A8" w:rsidP="0098784E">
      <w:pPr>
        <w:spacing w:before="100" w:beforeAutospacing="1" w:after="100" w:afterAutospacing="1" w:line="240" w:lineRule="auto"/>
        <w:outlineLvl w:val="2"/>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lastRenderedPageBreak/>
        <w:t>II. GESTIÓN PREVENTIVA</w:t>
      </w:r>
    </w:p>
    <w:p w14:paraId="3371EE92" w14:textId="22A6B783" w:rsidR="005925A8" w:rsidRPr="003C2898" w:rsidRDefault="003C289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3C2898">
        <w:rPr>
          <w:rFonts w:eastAsia="Times New Roman" w:cstheme="minorHAnsi"/>
          <w:color w:val="A6A6A6" w:themeColor="background1" w:themeShade="A6"/>
          <w:kern w:val="0"/>
          <w:lang w:eastAsia="es-CL"/>
          <w14:ligatures w14:val="none"/>
        </w:rPr>
        <w:t>La prevención del acoso sexual, laboral y violencia en el trabajo contempla la gestión de los factores de riesgo psicosociales, y la identificación y eliminación de los comportamientos incívicos y sexistas. Muchos de los factores de riesgo psicosocial, como la sobrecarga de trabajo, el escaso reconocimiento del esfuerzo realizado, la justicia organizacional, la vulnerabilidad y otros factores similares, cuando son mal gestionados suelen ser el antecedente más directo de las conductas de acoso y violencia en el trabajo. Pero también los comportamientos incívicos y sexistas pueden ser el comienzo de una escalada de conductas que terminan en violencia y acoso, sobre todo el acoso y la violencia por razones de género.</w:t>
      </w:r>
    </w:p>
    <w:p w14:paraId="34DA1767" w14:textId="77777777"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El empleador se compromete en este protocolo de prevención del acoso laboral, sexual y violencia en el trabajo a la mejora continua que permita identificar y gestionar los riesgos psicosociales en su matriz de riesgos.</w:t>
      </w:r>
    </w:p>
    <w:p w14:paraId="2DC0A562" w14:textId="77777777"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La entidad empleadora elaborará, en forma participativa, la política preventiva del acoso laboral, el acoso sexual y la violencia en el lugar de trabajo, y la revisará cada dos años.</w:t>
      </w:r>
    </w:p>
    <w:p w14:paraId="529567B5" w14:textId="77777777"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Esta política contendrá la declaración de que el acoso laboral, el acoso sexual y la violencia en el trabajo son conductas intolerables, no permitidas en la organización, debiendo las relaciones interpersonales basarse siempre en el buen trato y el respeto hacia todos sus integrantes.</w:t>
      </w:r>
    </w:p>
    <w:p w14:paraId="48B8730E" w14:textId="29334B63"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A continuación, se presenta un ejemplo de la declaración de la política</w:t>
      </w:r>
      <w:r w:rsidR="003C2898" w:rsidRPr="00333E57">
        <w:rPr>
          <w:rFonts w:eastAsia="Times New Roman" w:cstheme="minorHAnsi"/>
          <w:color w:val="A6A6A6" w:themeColor="background1" w:themeShade="A6"/>
          <w:kern w:val="0"/>
          <w:lang w:eastAsia="es-CL"/>
          <w14:ligatures w14:val="none"/>
        </w:rPr>
        <w:t>]</w:t>
      </w:r>
      <w:r w:rsidRPr="003C2898">
        <w:rPr>
          <w:rFonts w:eastAsia="Times New Roman" w:cstheme="minorHAnsi"/>
          <w:color w:val="A6A6A6" w:themeColor="background1" w:themeShade="A6"/>
          <w:kern w:val="0"/>
          <w:lang w:eastAsia="es-CL"/>
          <w14:ligatures w14:val="none"/>
        </w:rPr>
        <w:t>:</w:t>
      </w:r>
    </w:p>
    <w:p w14:paraId="6722B3EE" w14:textId="18BAE1BD"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w:t>
      </w:r>
      <w:r w:rsidR="00EB5C61">
        <w:rPr>
          <w:rFonts w:eastAsia="Times New Roman" w:cstheme="minorHAnsi"/>
          <w:color w:val="4D266E"/>
          <w:kern w:val="0"/>
          <w:lang w:eastAsia="es-CL"/>
          <w14:ligatures w14:val="none"/>
        </w:rPr>
        <w:t>organización</w:t>
      </w:r>
      <w:r w:rsidRPr="00BB7A42">
        <w:rPr>
          <w:rFonts w:eastAsia="Times New Roman" w:cstheme="minorHAnsi"/>
          <w:color w:val="4D266E"/>
          <w:kern w:val="0"/>
          <w:lang w:eastAsia="es-CL"/>
          <w14:ligatures w14:val="none"/>
        </w:rPr>
        <w:t xml:space="preserve"> </w:t>
      </w:r>
      <w:r w:rsidRPr="00333E57">
        <w:rPr>
          <w:rFonts w:eastAsia="Times New Roman" w:cstheme="minorHAnsi"/>
          <w:color w:val="A6A6A6" w:themeColor="background1" w:themeShade="A6"/>
          <w:kern w:val="0"/>
          <w:lang w:eastAsia="es-CL"/>
          <w14:ligatures w14:val="none"/>
        </w:rPr>
        <w:t xml:space="preserve">[nombre de la entidad empleadora] </w:t>
      </w:r>
      <w:r w:rsidRPr="00BB7A42">
        <w:rPr>
          <w:rFonts w:eastAsia="Times New Roman" w:cstheme="minorHAnsi"/>
          <w:color w:val="4D266E"/>
          <w:kern w:val="0"/>
          <w:lang w:eastAsia="es-CL"/>
          <w14:ligatures w14:val="none"/>
        </w:rPr>
        <w:t>declara que no tolerará conductas que puedan generar o constituir situaciones de acoso sexual, laboral y violencia en el trabajo, debiendo las relaciones interpersonales basarse siempre en el respeto mutuo, independientemente de la posición, género, edad, orientación sexual, discapacidad, nacionalidad, etnia o creencias religiosas de las personas trabajadoras.</w:t>
      </w:r>
    </w:p>
    <w:p w14:paraId="395D951E"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La entidad empleadora reconoce que el acoso y la violencia pueden derivar de una mala gestión de los riesgos psicosociales en el trabajo y se compromete a gestionar estos riesgos para mantener un ambiente de trabajo seguro y saludable. Además, es consciente de que la violencia y el acoso son también producto de comportamientos incívicos y sexistas, y se compromete a desarrollar acciones para abordarlas.</w:t>
      </w:r>
    </w:p>
    <w:p w14:paraId="562E69B4"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Este compromiso es compartido tanto por la gerencia como por las personas trabajadoras, que se unen en un esfuerzo colaborativo y participativo para prevenir y erradicar estas conductas. A través del diálogo social y la formación continua, promoveremos una cultura de respeto, seguridad y salud en el trabajo.</w:t>
      </w:r>
    </w:p>
    <w:p w14:paraId="4D99F502" w14:textId="0F31E74E" w:rsidR="00A01DF7"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política se dará a conocer a los trabajadores(as) mediante </w:t>
      </w:r>
      <w:r w:rsidRPr="00333E57">
        <w:rPr>
          <w:rFonts w:eastAsia="Times New Roman" w:cstheme="minorHAnsi"/>
          <w:color w:val="A6A6A6" w:themeColor="background1" w:themeShade="A6"/>
          <w:kern w:val="0"/>
          <w:lang w:eastAsia="es-CL"/>
          <w14:ligatures w14:val="none"/>
        </w:rPr>
        <w:t>[indicar el medio y la vía</w:t>
      </w:r>
      <w:r w:rsidRPr="003F618A">
        <w:rPr>
          <w:rFonts w:eastAsia="Times New Roman" w:cstheme="minorHAnsi"/>
          <w:color w:val="A6A6A6" w:themeColor="background1" w:themeShade="A6"/>
          <w:kern w:val="0"/>
          <w:lang w:eastAsia="es-CL"/>
          <w14:ligatures w14:val="none"/>
        </w:rPr>
        <w:t>].</w:t>
      </w:r>
    </w:p>
    <w:p w14:paraId="088345C0" w14:textId="77777777" w:rsidR="00A01DF7" w:rsidRDefault="00A01DF7">
      <w:pPr>
        <w:rPr>
          <w:rFonts w:eastAsia="Times New Roman" w:cstheme="minorHAnsi"/>
          <w:color w:val="4D266E"/>
          <w:kern w:val="0"/>
          <w:lang w:eastAsia="es-CL"/>
          <w14:ligatures w14:val="none"/>
        </w:rPr>
      </w:pPr>
      <w:r>
        <w:rPr>
          <w:rFonts w:eastAsia="Times New Roman" w:cstheme="minorHAnsi"/>
          <w:color w:val="4D266E"/>
          <w:kern w:val="0"/>
          <w:lang w:eastAsia="es-CL"/>
          <w14:ligatures w14:val="none"/>
        </w:rPr>
        <w:br w:type="page"/>
      </w:r>
    </w:p>
    <w:p w14:paraId="265926AB" w14:textId="77777777" w:rsidR="005925A8" w:rsidRPr="00BC739C" w:rsidRDefault="005925A8" w:rsidP="0098784E">
      <w:pPr>
        <w:spacing w:before="100" w:beforeAutospacing="1" w:after="100" w:afterAutospacing="1" w:line="240" w:lineRule="auto"/>
        <w:outlineLvl w:val="3"/>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lastRenderedPageBreak/>
        <w:t>1. Identificación de los factores de riesgo</w:t>
      </w:r>
    </w:p>
    <w:p w14:paraId="452D38E6" w14:textId="4375B1D9" w:rsidR="005925A8" w:rsidRPr="003C2898" w:rsidRDefault="003C289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3C2898">
        <w:rPr>
          <w:rFonts w:eastAsia="Times New Roman" w:cstheme="minorHAnsi"/>
          <w:color w:val="A6A6A6" w:themeColor="background1" w:themeShade="A6"/>
          <w:kern w:val="0"/>
          <w:lang w:eastAsia="es-CL"/>
          <w14:ligatures w14:val="none"/>
        </w:rPr>
        <w:t>Se identificarán las situaciones y conductas que pueden dar origen al acoso laboral relacionadas con las características organizacionales y la presencia de factores de riesgos psicosociales laborales, así como la existencia de conductas inciviles o sexistas, de acoso sexual o violencia en el trabajo, a lo menos cada dos años. Para ello, se analizarán los resultados de la aplicación del cuestionario CEAL- SM, así como, el número de licencias médicas, de denuncias por enfermedad profesional (</w:t>
      </w:r>
      <w:r w:rsidR="005925A8" w:rsidRPr="00EB5C61">
        <w:rPr>
          <w:rFonts w:eastAsia="Times New Roman" w:cstheme="minorHAnsi"/>
          <w:color w:val="A6A6A6" w:themeColor="background1" w:themeShade="A6"/>
          <w:kern w:val="0"/>
          <w:lang w:eastAsia="es-CL"/>
          <w14:ligatures w14:val="none"/>
        </w:rPr>
        <w:t xml:space="preserve">DIEP) producto de situaciones de acoso o de violencia externa; las solicitudes de intervención para resolver conflictos y el número de denuncias por acoso o violencia presentadas en la </w:t>
      </w:r>
      <w:r w:rsidR="00EB5C61" w:rsidRPr="00EB5C61">
        <w:rPr>
          <w:rFonts w:eastAsia="Times New Roman" w:cstheme="minorHAnsi"/>
          <w:color w:val="A6A6A6" w:themeColor="background1" w:themeShade="A6"/>
          <w:kern w:val="0"/>
          <w:lang w:eastAsia="es-CL"/>
          <w14:ligatures w14:val="none"/>
        </w:rPr>
        <w:t>organización</w:t>
      </w:r>
      <w:r w:rsidR="005925A8" w:rsidRPr="00EB5C61">
        <w:rPr>
          <w:rFonts w:eastAsia="Times New Roman" w:cstheme="minorHAnsi"/>
          <w:color w:val="A6A6A6" w:themeColor="background1" w:themeShade="A6"/>
          <w:kern w:val="0"/>
          <w:lang w:eastAsia="es-CL"/>
          <w14:ligatures w14:val="none"/>
        </w:rPr>
        <w:t xml:space="preserve"> o ante la Dirección del Trabajo, entre otros, registradas durante el periodo de evaluación.</w:t>
      </w:r>
    </w:p>
    <w:p w14:paraId="72ECB408" w14:textId="3CAE68FD"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3C2898">
        <w:rPr>
          <w:rFonts w:eastAsia="Times New Roman" w:cstheme="minorHAnsi"/>
          <w:color w:val="A6A6A6" w:themeColor="background1" w:themeShade="A6"/>
          <w:kern w:val="0"/>
          <w:lang w:eastAsia="es-CL"/>
          <w14:ligatures w14:val="none"/>
        </w:rPr>
        <w:t xml:space="preserve">La identificación y evaluación de los riesgos se realizará con perspectiva de género y con la participación </w:t>
      </w:r>
      <w:r w:rsidRPr="00333E57">
        <w:rPr>
          <w:rFonts w:eastAsia="Times New Roman" w:cstheme="minorHAnsi"/>
          <w:color w:val="A6A6A6" w:themeColor="background1" w:themeShade="A6"/>
          <w:kern w:val="0"/>
          <w:lang w:eastAsia="es-CL"/>
          <w14:ligatures w14:val="none"/>
        </w:rPr>
        <w:t>de los trabajadores/ los miembros del Comité Paritario de Higiene y Seguridad/del Comité de Aplicación del cuestionario CEAL-SM.</w:t>
      </w:r>
    </w:p>
    <w:p w14:paraId="7DC386FF" w14:textId="6187DF70" w:rsidR="005925A8" w:rsidRPr="00333E57" w:rsidRDefault="00333E57" w:rsidP="0098784E">
      <w:pPr>
        <w:spacing w:before="100" w:beforeAutospacing="1" w:after="100" w:afterAutospacing="1" w:line="240" w:lineRule="auto"/>
        <w:rPr>
          <w:rFonts w:eastAsia="Times New Roman" w:cstheme="minorHAnsi"/>
          <w:i/>
          <w:iCs/>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333E57">
        <w:rPr>
          <w:rFonts w:eastAsia="Times New Roman" w:cstheme="minorHAnsi"/>
          <w:i/>
          <w:iCs/>
          <w:color w:val="A6A6A6" w:themeColor="background1" w:themeShade="A6"/>
          <w:kern w:val="0"/>
          <w:lang w:eastAsia="es-CL"/>
          <w14:ligatures w14:val="none"/>
        </w:rPr>
        <w:t xml:space="preserve">Seleccione según si la </w:t>
      </w:r>
      <w:r w:rsidR="005B27F7">
        <w:rPr>
          <w:rFonts w:eastAsia="Times New Roman" w:cstheme="minorHAnsi"/>
          <w:i/>
          <w:iCs/>
          <w:color w:val="A6A6A6" w:themeColor="background1" w:themeShade="A6"/>
          <w:kern w:val="0"/>
          <w:lang w:eastAsia="es-CL"/>
          <w14:ligatures w14:val="none"/>
        </w:rPr>
        <w:t>organización</w:t>
      </w:r>
      <w:r w:rsidR="005925A8" w:rsidRPr="00333E57">
        <w:rPr>
          <w:rFonts w:eastAsia="Times New Roman" w:cstheme="minorHAnsi"/>
          <w:i/>
          <w:iCs/>
          <w:color w:val="A6A6A6" w:themeColor="background1" w:themeShade="A6"/>
          <w:kern w:val="0"/>
          <w:lang w:eastAsia="es-CL"/>
          <w14:ligatures w14:val="none"/>
        </w:rPr>
        <w:t xml:space="preserve"> tiene o no la obligación de contar con Comité Paritario de Higiene y Seguridad, y lo que se decida en la entidad empleadora sobre incorporar la participación del Comité de Aplicación CEAL-SM</w:t>
      </w:r>
      <w:r w:rsidRPr="00333E57">
        <w:rPr>
          <w:rFonts w:eastAsia="Times New Roman" w:cstheme="minorHAnsi"/>
          <w:color w:val="A6A6A6" w:themeColor="background1" w:themeShade="A6"/>
          <w:kern w:val="0"/>
          <w:lang w:eastAsia="es-CL"/>
          <w14:ligatures w14:val="none"/>
        </w:rPr>
        <w:t>]</w:t>
      </w:r>
      <w:r w:rsidR="005925A8" w:rsidRPr="00333E57">
        <w:rPr>
          <w:rFonts w:eastAsia="Times New Roman" w:cstheme="minorHAnsi"/>
          <w:i/>
          <w:iCs/>
          <w:color w:val="A6A6A6" w:themeColor="background1" w:themeShade="A6"/>
          <w:kern w:val="0"/>
          <w:lang w:eastAsia="es-CL"/>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5925A8" w:rsidRPr="00BB7A42" w14:paraId="1617605D" w14:textId="77777777" w:rsidTr="003606D6">
        <w:trPr>
          <w:tblHeader/>
          <w:tblCellSpacing w:w="15" w:type="dxa"/>
        </w:trPr>
        <w:tc>
          <w:tcPr>
            <w:tcW w:w="0" w:type="auto"/>
            <w:vAlign w:val="center"/>
          </w:tcPr>
          <w:tbl>
            <w:tblPr>
              <w:tblW w:w="0" w:type="auto"/>
              <w:tblInd w:w="365" w:type="dxa"/>
              <w:tblLayout w:type="fixed"/>
              <w:tblCellMar>
                <w:left w:w="0" w:type="dxa"/>
                <w:right w:w="0" w:type="dxa"/>
              </w:tblCellMar>
              <w:tblLook w:val="01E0" w:firstRow="1" w:lastRow="1" w:firstColumn="1" w:lastColumn="1" w:noHBand="0" w:noVBand="0"/>
            </w:tblPr>
            <w:tblGrid>
              <w:gridCol w:w="8373"/>
            </w:tblGrid>
            <w:tr w:rsidR="00BB7A42" w:rsidRPr="00BB7A42" w14:paraId="300C936D" w14:textId="77777777" w:rsidTr="00253F7E">
              <w:trPr>
                <w:trHeight w:hRule="exact" w:val="698"/>
              </w:trPr>
              <w:tc>
                <w:tcPr>
                  <w:tcW w:w="8658" w:type="dxa"/>
                  <w:tcBorders>
                    <w:top w:val="single" w:sz="4" w:space="0" w:color="000000"/>
                    <w:left w:val="single" w:sz="4" w:space="0" w:color="000000"/>
                    <w:bottom w:val="single" w:sz="4" w:space="0" w:color="000000"/>
                    <w:right w:val="single" w:sz="4" w:space="0" w:color="000000"/>
                  </w:tcBorders>
                  <w:shd w:val="clear" w:color="auto" w:fill="DBE4F0"/>
                </w:tcPr>
                <w:p w14:paraId="511EDAA6" w14:textId="77777777" w:rsidR="003606D6" w:rsidRPr="00BB7A42" w:rsidRDefault="003606D6" w:rsidP="0098784E">
                  <w:pPr>
                    <w:spacing w:before="7" w:after="0" w:line="200" w:lineRule="exact"/>
                    <w:rPr>
                      <w:rFonts w:cstheme="minorHAnsi"/>
                      <w:color w:val="4D266E"/>
                    </w:rPr>
                  </w:pPr>
                </w:p>
                <w:p w14:paraId="27B6EF71" w14:textId="77777777" w:rsidR="003606D6" w:rsidRPr="00BB7A42" w:rsidRDefault="003606D6" w:rsidP="0098784E">
                  <w:pPr>
                    <w:spacing w:after="0" w:line="240" w:lineRule="auto"/>
                    <w:ind w:left="527" w:right="-20"/>
                    <w:rPr>
                      <w:rFonts w:eastAsia="Calibri" w:cstheme="minorHAnsi"/>
                      <w:color w:val="4D266E"/>
                    </w:rPr>
                  </w:pPr>
                  <w:r w:rsidRPr="00BB7A42">
                    <w:rPr>
                      <w:rFonts w:eastAsia="Calibri" w:cstheme="minorHAnsi"/>
                      <w:b/>
                      <w:bCs/>
                      <w:color w:val="4D266E"/>
                      <w:spacing w:val="1"/>
                    </w:rPr>
                    <w:t>I</w:t>
                  </w:r>
                  <w:r w:rsidRPr="00BB7A42">
                    <w:rPr>
                      <w:rFonts w:eastAsia="Calibri" w:cstheme="minorHAnsi"/>
                      <w:b/>
                      <w:bCs/>
                      <w:color w:val="4D266E"/>
                    </w:rPr>
                    <w:t>D</w:t>
                  </w:r>
                  <w:r w:rsidRPr="00BB7A42">
                    <w:rPr>
                      <w:rFonts w:eastAsia="Calibri" w:cstheme="minorHAnsi"/>
                      <w:b/>
                      <w:bCs/>
                      <w:color w:val="4D266E"/>
                      <w:spacing w:val="-2"/>
                    </w:rPr>
                    <w:t>E</w:t>
                  </w:r>
                  <w:r w:rsidRPr="00BB7A42">
                    <w:rPr>
                      <w:rFonts w:eastAsia="Calibri" w:cstheme="minorHAnsi"/>
                      <w:b/>
                      <w:bCs/>
                      <w:color w:val="4D266E"/>
                      <w:spacing w:val="1"/>
                    </w:rPr>
                    <w:t>N</w:t>
                  </w:r>
                  <w:r w:rsidRPr="00BB7A42">
                    <w:rPr>
                      <w:rFonts w:eastAsia="Calibri" w:cstheme="minorHAnsi"/>
                      <w:b/>
                      <w:bCs/>
                      <w:color w:val="4D266E"/>
                      <w:spacing w:val="-1"/>
                    </w:rPr>
                    <w:t>T</w:t>
                  </w:r>
                  <w:r w:rsidRPr="00BB7A42">
                    <w:rPr>
                      <w:rFonts w:eastAsia="Calibri" w:cstheme="minorHAnsi"/>
                      <w:b/>
                      <w:bCs/>
                      <w:color w:val="4D266E"/>
                      <w:spacing w:val="1"/>
                    </w:rPr>
                    <w:t>I</w:t>
                  </w:r>
                  <w:r w:rsidRPr="00BB7A42">
                    <w:rPr>
                      <w:rFonts w:eastAsia="Calibri" w:cstheme="minorHAnsi"/>
                      <w:b/>
                      <w:bCs/>
                      <w:color w:val="4D266E"/>
                    </w:rPr>
                    <w:t>F</w:t>
                  </w:r>
                  <w:r w:rsidRPr="00BB7A42">
                    <w:rPr>
                      <w:rFonts w:eastAsia="Calibri" w:cstheme="minorHAnsi"/>
                      <w:b/>
                      <w:bCs/>
                      <w:color w:val="4D266E"/>
                      <w:spacing w:val="-2"/>
                    </w:rPr>
                    <w:t>I</w:t>
                  </w:r>
                  <w:r w:rsidRPr="00BB7A42">
                    <w:rPr>
                      <w:rFonts w:eastAsia="Calibri" w:cstheme="minorHAnsi"/>
                      <w:b/>
                      <w:bCs/>
                      <w:color w:val="4D266E"/>
                      <w:spacing w:val="1"/>
                    </w:rPr>
                    <w:t>C</w:t>
                  </w:r>
                  <w:r w:rsidRPr="00BB7A42">
                    <w:rPr>
                      <w:rFonts w:eastAsia="Calibri" w:cstheme="minorHAnsi"/>
                      <w:b/>
                      <w:bCs/>
                      <w:color w:val="4D266E"/>
                      <w:spacing w:val="-2"/>
                    </w:rPr>
                    <w:t>A</w:t>
                  </w:r>
                  <w:r w:rsidRPr="00BB7A42">
                    <w:rPr>
                      <w:rFonts w:eastAsia="Calibri" w:cstheme="minorHAnsi"/>
                      <w:b/>
                      <w:bCs/>
                      <w:color w:val="4D266E"/>
                      <w:spacing w:val="1"/>
                    </w:rPr>
                    <w:t>CI</w:t>
                  </w:r>
                  <w:r w:rsidRPr="00BB7A42">
                    <w:rPr>
                      <w:rFonts w:eastAsia="Calibri" w:cstheme="minorHAnsi"/>
                      <w:b/>
                      <w:bCs/>
                      <w:color w:val="4D266E"/>
                      <w:spacing w:val="-3"/>
                    </w:rPr>
                    <w:t>Ó</w:t>
                  </w:r>
                  <w:r w:rsidRPr="00BB7A42">
                    <w:rPr>
                      <w:rFonts w:eastAsia="Calibri" w:cstheme="minorHAnsi"/>
                      <w:b/>
                      <w:bCs/>
                      <w:color w:val="4D266E"/>
                    </w:rPr>
                    <w:t>N</w:t>
                  </w:r>
                  <w:r w:rsidRPr="00BB7A42">
                    <w:rPr>
                      <w:rFonts w:eastAsia="Calibri" w:cstheme="minorHAnsi"/>
                      <w:b/>
                      <w:bCs/>
                      <w:color w:val="4D266E"/>
                      <w:spacing w:val="1"/>
                    </w:rPr>
                    <w:t xml:space="preserve"> </w:t>
                  </w:r>
                  <w:r w:rsidRPr="00BB7A42">
                    <w:rPr>
                      <w:rFonts w:eastAsia="Calibri" w:cstheme="minorHAnsi"/>
                      <w:b/>
                      <w:bCs/>
                      <w:color w:val="4D266E"/>
                      <w:spacing w:val="-2"/>
                    </w:rPr>
                    <w:t>D</w:t>
                  </w:r>
                  <w:r w:rsidRPr="00BB7A42">
                    <w:rPr>
                      <w:rFonts w:eastAsia="Calibri" w:cstheme="minorHAnsi"/>
                      <w:b/>
                      <w:bCs/>
                      <w:color w:val="4D266E"/>
                    </w:rPr>
                    <w:t>E</w:t>
                  </w:r>
                  <w:r w:rsidRPr="00BB7A42">
                    <w:rPr>
                      <w:rFonts w:eastAsia="Calibri" w:cstheme="minorHAnsi"/>
                      <w:b/>
                      <w:bCs/>
                      <w:color w:val="4D266E"/>
                      <w:spacing w:val="1"/>
                    </w:rPr>
                    <w:t xml:space="preserve"> </w:t>
                  </w:r>
                  <w:r w:rsidRPr="00BB7A42">
                    <w:rPr>
                      <w:rFonts w:eastAsia="Calibri" w:cstheme="minorHAnsi"/>
                      <w:b/>
                      <w:bCs/>
                      <w:color w:val="4D266E"/>
                    </w:rPr>
                    <w:t>F</w:t>
                  </w:r>
                  <w:r w:rsidRPr="00BB7A42">
                    <w:rPr>
                      <w:rFonts w:eastAsia="Calibri" w:cstheme="minorHAnsi"/>
                      <w:b/>
                      <w:bCs/>
                      <w:color w:val="4D266E"/>
                      <w:spacing w:val="-2"/>
                    </w:rPr>
                    <w:t>A</w:t>
                  </w:r>
                  <w:r w:rsidRPr="00BB7A42">
                    <w:rPr>
                      <w:rFonts w:eastAsia="Calibri" w:cstheme="minorHAnsi"/>
                      <w:b/>
                      <w:bCs/>
                      <w:color w:val="4D266E"/>
                      <w:spacing w:val="1"/>
                    </w:rPr>
                    <w:t>CT</w:t>
                  </w:r>
                  <w:r w:rsidRPr="00BB7A42">
                    <w:rPr>
                      <w:rFonts w:eastAsia="Calibri" w:cstheme="minorHAnsi"/>
                      <w:b/>
                      <w:bCs/>
                      <w:color w:val="4D266E"/>
                      <w:spacing w:val="-3"/>
                    </w:rPr>
                    <w:t>O</w:t>
                  </w:r>
                  <w:r w:rsidRPr="00BB7A42">
                    <w:rPr>
                      <w:rFonts w:eastAsia="Calibri" w:cstheme="minorHAnsi"/>
                      <w:b/>
                      <w:bCs/>
                      <w:color w:val="4D266E"/>
                    </w:rPr>
                    <w:t>RES</w:t>
                  </w:r>
                  <w:r w:rsidRPr="00BB7A42">
                    <w:rPr>
                      <w:rFonts w:eastAsia="Calibri" w:cstheme="minorHAnsi"/>
                      <w:b/>
                      <w:bCs/>
                      <w:color w:val="4D266E"/>
                      <w:spacing w:val="-1"/>
                    </w:rPr>
                    <w:t xml:space="preserve"> </w:t>
                  </w:r>
                  <w:r w:rsidRPr="00BB7A42">
                    <w:rPr>
                      <w:rFonts w:eastAsia="Calibri" w:cstheme="minorHAnsi"/>
                      <w:b/>
                      <w:bCs/>
                      <w:color w:val="4D266E"/>
                    </w:rPr>
                    <w:t>DE</w:t>
                  </w:r>
                  <w:r w:rsidRPr="00BB7A42">
                    <w:rPr>
                      <w:rFonts w:eastAsia="Calibri" w:cstheme="minorHAnsi"/>
                      <w:b/>
                      <w:bCs/>
                      <w:color w:val="4D266E"/>
                      <w:spacing w:val="-1"/>
                    </w:rPr>
                    <w:t xml:space="preserve"> </w:t>
                  </w:r>
                  <w:r w:rsidRPr="00BB7A42">
                    <w:rPr>
                      <w:rFonts w:eastAsia="Calibri" w:cstheme="minorHAnsi"/>
                      <w:b/>
                      <w:bCs/>
                      <w:color w:val="4D266E"/>
                    </w:rPr>
                    <w:t>R</w:t>
                  </w:r>
                  <w:r w:rsidRPr="00BB7A42">
                    <w:rPr>
                      <w:rFonts w:eastAsia="Calibri" w:cstheme="minorHAnsi"/>
                      <w:b/>
                      <w:bCs/>
                      <w:color w:val="4D266E"/>
                      <w:spacing w:val="-1"/>
                    </w:rPr>
                    <w:t>I</w:t>
                  </w:r>
                  <w:r w:rsidRPr="00BB7A42">
                    <w:rPr>
                      <w:rFonts w:eastAsia="Calibri" w:cstheme="minorHAnsi"/>
                      <w:b/>
                      <w:bCs/>
                      <w:color w:val="4D266E"/>
                    </w:rPr>
                    <w:t>E</w:t>
                  </w:r>
                  <w:r w:rsidRPr="00BB7A42">
                    <w:rPr>
                      <w:rFonts w:eastAsia="Calibri" w:cstheme="minorHAnsi"/>
                      <w:b/>
                      <w:bCs/>
                      <w:color w:val="4D266E"/>
                      <w:spacing w:val="-1"/>
                    </w:rPr>
                    <w:t>S</w:t>
                  </w:r>
                  <w:r w:rsidRPr="00BB7A42">
                    <w:rPr>
                      <w:rFonts w:eastAsia="Calibri" w:cstheme="minorHAnsi"/>
                      <w:b/>
                      <w:bCs/>
                      <w:color w:val="4D266E"/>
                      <w:spacing w:val="1"/>
                    </w:rPr>
                    <w:t>G</w:t>
                  </w:r>
                  <w:r w:rsidRPr="00BB7A42">
                    <w:rPr>
                      <w:rFonts w:eastAsia="Calibri" w:cstheme="minorHAnsi"/>
                      <w:b/>
                      <w:bCs/>
                      <w:color w:val="4D266E"/>
                    </w:rPr>
                    <w:t>O</w:t>
                  </w:r>
                </w:p>
              </w:tc>
            </w:tr>
            <w:tr w:rsidR="00BB7A42" w:rsidRPr="00BB7A42" w14:paraId="74D9893E"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6D807A1D"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Car</w:t>
                  </w:r>
                  <w:r w:rsidRPr="00BB7A42">
                    <w:rPr>
                      <w:rFonts w:eastAsia="Calibri" w:cstheme="minorHAnsi"/>
                      <w:color w:val="4D266E"/>
                      <w:spacing w:val="-1"/>
                      <w:position w:val="1"/>
                    </w:rPr>
                    <w:t>g</w:t>
                  </w:r>
                  <w:r w:rsidRPr="00BB7A42">
                    <w:rPr>
                      <w:rFonts w:eastAsia="Calibri" w:cstheme="minorHAnsi"/>
                      <w:color w:val="4D266E"/>
                      <w:position w:val="1"/>
                    </w:rPr>
                    <w:t xml:space="preserve">a de </w:t>
                  </w:r>
                  <w:r w:rsidRPr="00BB7A42">
                    <w:rPr>
                      <w:rFonts w:eastAsia="Calibri" w:cstheme="minorHAnsi"/>
                      <w:color w:val="4D266E"/>
                      <w:spacing w:val="1"/>
                      <w:position w:val="1"/>
                    </w:rPr>
                    <w:t>t</w:t>
                  </w:r>
                  <w:r w:rsidRPr="00BB7A42">
                    <w:rPr>
                      <w:rFonts w:eastAsia="Calibri" w:cstheme="minorHAnsi"/>
                      <w:color w:val="4D266E"/>
                      <w:position w:val="1"/>
                    </w:rPr>
                    <w:t>ra</w:t>
                  </w:r>
                  <w:r w:rsidRPr="00BB7A42">
                    <w:rPr>
                      <w:rFonts w:eastAsia="Calibri" w:cstheme="minorHAnsi"/>
                      <w:color w:val="4D266E"/>
                      <w:spacing w:val="-1"/>
                      <w:position w:val="1"/>
                    </w:rPr>
                    <w:t>b</w:t>
                  </w:r>
                  <w:r w:rsidRPr="00BB7A42">
                    <w:rPr>
                      <w:rFonts w:eastAsia="Calibri" w:cstheme="minorHAnsi"/>
                      <w:color w:val="4D266E"/>
                      <w:position w:val="1"/>
                    </w:rPr>
                    <w:t>a</w:t>
                  </w:r>
                  <w:r w:rsidRPr="00BB7A42">
                    <w:rPr>
                      <w:rFonts w:eastAsia="Calibri" w:cstheme="minorHAnsi"/>
                      <w:color w:val="4D266E"/>
                      <w:spacing w:val="-2"/>
                      <w:position w:val="1"/>
                    </w:rPr>
                    <w:t>j</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spacing w:val="-2"/>
                      <w:position w:val="1"/>
                    </w:rPr>
                    <w:t>(</w:t>
                  </w:r>
                  <w:r w:rsidRPr="00BB7A42">
                    <w:rPr>
                      <w:rFonts w:eastAsia="Calibri" w:cstheme="minorHAnsi"/>
                      <w:color w:val="4D266E"/>
                      <w:position w:val="1"/>
                    </w:rPr>
                    <w:t>s</w:t>
                  </w:r>
                  <w:r w:rsidRPr="00BB7A42">
                    <w:rPr>
                      <w:rFonts w:eastAsia="Calibri" w:cstheme="minorHAnsi"/>
                      <w:color w:val="4D266E"/>
                      <w:spacing w:val="1"/>
                      <w:position w:val="1"/>
                    </w:rPr>
                    <w:t>o</w:t>
                  </w:r>
                  <w:r w:rsidRPr="00BB7A42">
                    <w:rPr>
                      <w:rFonts w:eastAsia="Calibri" w:cstheme="minorHAnsi"/>
                      <w:color w:val="4D266E"/>
                      <w:spacing w:val="-1"/>
                      <w:position w:val="1"/>
                    </w:rPr>
                    <w:t>b</w:t>
                  </w:r>
                  <w:r w:rsidRPr="00BB7A42">
                    <w:rPr>
                      <w:rFonts w:eastAsia="Calibri" w:cstheme="minorHAnsi"/>
                      <w:color w:val="4D266E"/>
                      <w:spacing w:val="-3"/>
                      <w:position w:val="1"/>
                    </w:rPr>
                    <w:t>r</w:t>
                  </w:r>
                  <w:r w:rsidRPr="00BB7A42">
                    <w:rPr>
                      <w:rFonts w:eastAsia="Calibri" w:cstheme="minorHAnsi"/>
                      <w:color w:val="4D266E"/>
                      <w:position w:val="1"/>
                    </w:rPr>
                    <w:t>eca</w:t>
                  </w:r>
                  <w:r w:rsidRPr="00BB7A42">
                    <w:rPr>
                      <w:rFonts w:eastAsia="Calibri" w:cstheme="minorHAnsi"/>
                      <w:color w:val="4D266E"/>
                      <w:spacing w:val="-2"/>
                      <w:position w:val="1"/>
                    </w:rPr>
                    <w:t>r</w:t>
                  </w:r>
                  <w:r w:rsidRPr="00BB7A42">
                    <w:rPr>
                      <w:rFonts w:eastAsia="Calibri" w:cstheme="minorHAnsi"/>
                      <w:color w:val="4D266E"/>
                      <w:spacing w:val="-1"/>
                      <w:position w:val="1"/>
                    </w:rPr>
                    <w:t>g</w:t>
                  </w:r>
                  <w:r w:rsidRPr="00BB7A42">
                    <w:rPr>
                      <w:rFonts w:eastAsia="Calibri" w:cstheme="minorHAnsi"/>
                      <w:color w:val="4D266E"/>
                      <w:position w:val="1"/>
                    </w:rPr>
                    <w:t>a)</w:t>
                  </w:r>
                </w:p>
              </w:tc>
            </w:tr>
            <w:tr w:rsidR="00BB7A42" w:rsidRPr="00BB7A42" w14:paraId="4ED93F37"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58730024"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F</w:t>
                  </w:r>
                  <w:r w:rsidRPr="00BB7A42">
                    <w:rPr>
                      <w:rFonts w:eastAsia="Calibri" w:cstheme="minorHAnsi"/>
                      <w:color w:val="4D266E"/>
                      <w:spacing w:val="-1"/>
                      <w:position w:val="1"/>
                    </w:rPr>
                    <w:t>a</w:t>
                  </w:r>
                  <w:r w:rsidRPr="00BB7A42">
                    <w:rPr>
                      <w:rFonts w:eastAsia="Calibri" w:cstheme="minorHAnsi"/>
                      <w:color w:val="4D266E"/>
                      <w:position w:val="1"/>
                    </w:rPr>
                    <w:t xml:space="preserve">lta de </w:t>
                  </w:r>
                  <w:r w:rsidRPr="00BB7A42">
                    <w:rPr>
                      <w:rFonts w:eastAsia="Calibri" w:cstheme="minorHAnsi"/>
                      <w:color w:val="4D266E"/>
                      <w:spacing w:val="-2"/>
                      <w:position w:val="1"/>
                    </w:rPr>
                    <w:t>r</w:t>
                  </w:r>
                  <w:r w:rsidRPr="00BB7A42">
                    <w:rPr>
                      <w:rFonts w:eastAsia="Calibri" w:cstheme="minorHAnsi"/>
                      <w:color w:val="4D266E"/>
                      <w:position w:val="1"/>
                    </w:rPr>
                    <w:t>ec</w:t>
                  </w:r>
                  <w:r w:rsidRPr="00BB7A42">
                    <w:rPr>
                      <w:rFonts w:eastAsia="Calibri" w:cstheme="minorHAnsi"/>
                      <w:color w:val="4D266E"/>
                      <w:spacing w:val="2"/>
                      <w:position w:val="1"/>
                    </w:rPr>
                    <w:t>o</w:t>
                  </w:r>
                  <w:r w:rsidRPr="00BB7A42">
                    <w:rPr>
                      <w:rFonts w:eastAsia="Calibri" w:cstheme="minorHAnsi"/>
                      <w:color w:val="4D266E"/>
                      <w:spacing w:val="-3"/>
                      <w:position w:val="1"/>
                    </w:rPr>
                    <w:t>n</w:t>
                  </w:r>
                  <w:r w:rsidRPr="00BB7A42">
                    <w:rPr>
                      <w:rFonts w:eastAsia="Calibri" w:cstheme="minorHAnsi"/>
                      <w:color w:val="4D266E"/>
                      <w:spacing w:val="1"/>
                      <w:position w:val="1"/>
                    </w:rPr>
                    <w:t>o</w:t>
                  </w:r>
                  <w:r w:rsidRPr="00BB7A42">
                    <w:rPr>
                      <w:rFonts w:eastAsia="Calibri" w:cstheme="minorHAnsi"/>
                      <w:color w:val="4D266E"/>
                      <w:position w:val="1"/>
                    </w:rPr>
                    <w:t>c</w:t>
                  </w:r>
                  <w:r w:rsidRPr="00BB7A42">
                    <w:rPr>
                      <w:rFonts w:eastAsia="Calibri" w:cstheme="minorHAnsi"/>
                      <w:color w:val="4D266E"/>
                      <w:spacing w:val="-3"/>
                      <w:position w:val="1"/>
                    </w:rPr>
                    <w:t>i</w:t>
                  </w:r>
                  <w:r w:rsidRPr="00BB7A42">
                    <w:rPr>
                      <w:rFonts w:eastAsia="Calibri" w:cstheme="minorHAnsi"/>
                      <w:color w:val="4D266E"/>
                      <w:spacing w:val="1"/>
                      <w:position w:val="1"/>
                    </w:rPr>
                    <w:t>m</w:t>
                  </w:r>
                  <w:r w:rsidRPr="00BB7A42">
                    <w:rPr>
                      <w:rFonts w:eastAsia="Calibri" w:cstheme="minorHAnsi"/>
                      <w:color w:val="4D266E"/>
                      <w:position w:val="1"/>
                    </w:rPr>
                    <w:t>ie</w:t>
                  </w:r>
                  <w:r w:rsidRPr="00BB7A42">
                    <w:rPr>
                      <w:rFonts w:eastAsia="Calibri" w:cstheme="minorHAnsi"/>
                      <w:color w:val="4D266E"/>
                      <w:spacing w:val="-1"/>
                      <w:position w:val="1"/>
                    </w:rPr>
                    <w:t>n</w:t>
                  </w:r>
                  <w:r w:rsidRPr="00BB7A42">
                    <w:rPr>
                      <w:rFonts w:eastAsia="Calibri" w:cstheme="minorHAnsi"/>
                      <w:color w:val="4D266E"/>
                      <w:spacing w:val="-2"/>
                      <w:position w:val="1"/>
                    </w:rPr>
                    <w:t>t</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position w:val="1"/>
                    </w:rPr>
                    <w:t>al</w:t>
                  </w:r>
                  <w:r w:rsidRPr="00BB7A42">
                    <w:rPr>
                      <w:rFonts w:eastAsia="Calibri" w:cstheme="minorHAnsi"/>
                      <w:color w:val="4D266E"/>
                      <w:spacing w:val="-4"/>
                      <w:position w:val="1"/>
                    </w:rPr>
                    <w:t xml:space="preserve"> </w:t>
                  </w:r>
                  <w:r w:rsidRPr="00BB7A42">
                    <w:rPr>
                      <w:rFonts w:eastAsia="Calibri" w:cstheme="minorHAnsi"/>
                      <w:color w:val="4D266E"/>
                      <w:position w:val="1"/>
                    </w:rPr>
                    <w:t>esfuer</w:t>
                  </w:r>
                  <w:r w:rsidRPr="00BB7A42">
                    <w:rPr>
                      <w:rFonts w:eastAsia="Calibri" w:cstheme="minorHAnsi"/>
                      <w:color w:val="4D266E"/>
                      <w:spacing w:val="-1"/>
                      <w:position w:val="1"/>
                    </w:rPr>
                    <w:t>z</w:t>
                  </w:r>
                  <w:r w:rsidRPr="00BB7A42">
                    <w:rPr>
                      <w:rFonts w:eastAsia="Calibri" w:cstheme="minorHAnsi"/>
                      <w:color w:val="4D266E"/>
                      <w:position w:val="1"/>
                    </w:rPr>
                    <w:t>o</w:t>
                  </w:r>
                </w:p>
              </w:tc>
            </w:tr>
            <w:tr w:rsidR="00BB7A42" w:rsidRPr="00BB7A42" w14:paraId="634919F2"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7F5B0E86"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I</w:t>
                  </w:r>
                  <w:r w:rsidRPr="00BB7A42">
                    <w:rPr>
                      <w:rFonts w:eastAsia="Calibri" w:cstheme="minorHAnsi"/>
                      <w:color w:val="4D266E"/>
                      <w:spacing w:val="-1"/>
                      <w:position w:val="1"/>
                    </w:rPr>
                    <w:t>n</w:t>
                  </w:r>
                  <w:r w:rsidRPr="00BB7A42">
                    <w:rPr>
                      <w:rFonts w:eastAsia="Calibri" w:cstheme="minorHAnsi"/>
                      <w:color w:val="4D266E"/>
                      <w:position w:val="1"/>
                    </w:rPr>
                    <w:t>eq</w:t>
                  </w:r>
                  <w:r w:rsidRPr="00BB7A42">
                    <w:rPr>
                      <w:rFonts w:eastAsia="Calibri" w:cstheme="minorHAnsi"/>
                      <w:color w:val="4D266E"/>
                      <w:spacing w:val="-1"/>
                      <w:position w:val="1"/>
                    </w:rPr>
                    <w:t>u</w:t>
                  </w:r>
                  <w:r w:rsidRPr="00BB7A42">
                    <w:rPr>
                      <w:rFonts w:eastAsia="Calibri" w:cstheme="minorHAnsi"/>
                      <w:color w:val="4D266E"/>
                      <w:position w:val="1"/>
                    </w:rPr>
                    <w:t>i</w:t>
                  </w:r>
                  <w:r w:rsidRPr="00BB7A42">
                    <w:rPr>
                      <w:rFonts w:eastAsia="Calibri" w:cstheme="minorHAnsi"/>
                      <w:color w:val="4D266E"/>
                      <w:spacing w:val="-1"/>
                      <w:position w:val="1"/>
                    </w:rPr>
                    <w:t>d</w:t>
                  </w:r>
                  <w:r w:rsidRPr="00BB7A42">
                    <w:rPr>
                      <w:rFonts w:eastAsia="Calibri" w:cstheme="minorHAnsi"/>
                      <w:color w:val="4D266E"/>
                      <w:position w:val="1"/>
                    </w:rPr>
                    <w:t>ad</w:t>
                  </w:r>
                  <w:r w:rsidRPr="00BB7A42">
                    <w:rPr>
                      <w:rFonts w:eastAsia="Calibri" w:cstheme="minorHAnsi"/>
                      <w:color w:val="4D266E"/>
                      <w:spacing w:val="-1"/>
                      <w:position w:val="1"/>
                    </w:rPr>
                    <w:t xml:space="preserve"> </w:t>
                  </w:r>
                  <w:r w:rsidRPr="00BB7A42">
                    <w:rPr>
                      <w:rFonts w:eastAsia="Calibri" w:cstheme="minorHAnsi"/>
                      <w:color w:val="4D266E"/>
                      <w:spacing w:val="1"/>
                      <w:position w:val="1"/>
                    </w:rPr>
                    <w:t>e</w:t>
                  </w:r>
                  <w:r w:rsidRPr="00BB7A42">
                    <w:rPr>
                      <w:rFonts w:eastAsia="Calibri" w:cstheme="minorHAnsi"/>
                      <w:color w:val="4D266E"/>
                      <w:position w:val="1"/>
                    </w:rPr>
                    <w:t>n</w:t>
                  </w:r>
                  <w:r w:rsidRPr="00BB7A42">
                    <w:rPr>
                      <w:rFonts w:eastAsia="Calibri" w:cstheme="minorHAnsi"/>
                      <w:color w:val="4D266E"/>
                      <w:spacing w:val="-1"/>
                      <w:position w:val="1"/>
                    </w:rPr>
                    <w:t xml:space="preserve"> </w:t>
                  </w:r>
                  <w:r w:rsidRPr="00BB7A42">
                    <w:rPr>
                      <w:rFonts w:eastAsia="Calibri" w:cstheme="minorHAnsi"/>
                      <w:color w:val="4D266E"/>
                      <w:position w:val="1"/>
                    </w:rPr>
                    <w:t>la distr</w:t>
                  </w:r>
                  <w:r w:rsidRPr="00BB7A42">
                    <w:rPr>
                      <w:rFonts w:eastAsia="Calibri" w:cstheme="minorHAnsi"/>
                      <w:color w:val="4D266E"/>
                      <w:spacing w:val="-1"/>
                      <w:position w:val="1"/>
                    </w:rPr>
                    <w:t>ibu</w:t>
                  </w:r>
                  <w:r w:rsidRPr="00BB7A42">
                    <w:rPr>
                      <w:rFonts w:eastAsia="Calibri" w:cstheme="minorHAnsi"/>
                      <w:color w:val="4D266E"/>
                      <w:position w:val="1"/>
                    </w:rPr>
                    <w:t>ci</w:t>
                  </w:r>
                  <w:r w:rsidRPr="00BB7A42">
                    <w:rPr>
                      <w:rFonts w:eastAsia="Calibri" w:cstheme="minorHAnsi"/>
                      <w:color w:val="4D266E"/>
                      <w:spacing w:val="-1"/>
                      <w:position w:val="1"/>
                    </w:rPr>
                    <w:t>ó</w:t>
                  </w:r>
                  <w:r w:rsidRPr="00BB7A42">
                    <w:rPr>
                      <w:rFonts w:eastAsia="Calibri" w:cstheme="minorHAnsi"/>
                      <w:color w:val="4D266E"/>
                      <w:position w:val="1"/>
                    </w:rPr>
                    <w:t>n</w:t>
                  </w:r>
                  <w:r w:rsidRPr="00BB7A42">
                    <w:rPr>
                      <w:rFonts w:eastAsia="Calibri" w:cstheme="minorHAnsi"/>
                      <w:color w:val="4D266E"/>
                      <w:spacing w:val="-1"/>
                      <w:position w:val="1"/>
                    </w:rPr>
                    <w:t xml:space="preserve"> </w:t>
                  </w:r>
                  <w:r w:rsidRPr="00BB7A42">
                    <w:rPr>
                      <w:rFonts w:eastAsia="Calibri" w:cstheme="minorHAnsi"/>
                      <w:color w:val="4D266E"/>
                      <w:position w:val="1"/>
                    </w:rPr>
                    <w:t>de</w:t>
                  </w:r>
                  <w:r w:rsidRPr="00BB7A42">
                    <w:rPr>
                      <w:rFonts w:eastAsia="Calibri" w:cstheme="minorHAnsi"/>
                      <w:color w:val="4D266E"/>
                      <w:spacing w:val="1"/>
                      <w:position w:val="1"/>
                    </w:rPr>
                    <w:t xml:space="preserve"> </w:t>
                  </w:r>
                  <w:r w:rsidRPr="00BB7A42">
                    <w:rPr>
                      <w:rFonts w:eastAsia="Calibri" w:cstheme="minorHAnsi"/>
                      <w:color w:val="4D266E"/>
                      <w:position w:val="1"/>
                    </w:rPr>
                    <w:t>las ta</w:t>
                  </w:r>
                  <w:r w:rsidRPr="00BB7A42">
                    <w:rPr>
                      <w:rFonts w:eastAsia="Calibri" w:cstheme="minorHAnsi"/>
                      <w:color w:val="4D266E"/>
                      <w:spacing w:val="-2"/>
                      <w:position w:val="1"/>
                    </w:rPr>
                    <w:t>r</w:t>
                  </w:r>
                  <w:r w:rsidRPr="00BB7A42">
                    <w:rPr>
                      <w:rFonts w:eastAsia="Calibri" w:cstheme="minorHAnsi"/>
                      <w:color w:val="4D266E"/>
                      <w:position w:val="1"/>
                    </w:rPr>
                    <w:t>eas</w:t>
                  </w:r>
                </w:p>
              </w:tc>
            </w:tr>
            <w:tr w:rsidR="00BB7A42" w:rsidRPr="00BB7A42" w14:paraId="5D6776E6"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06754F14"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spacing w:val="1"/>
                      <w:position w:val="1"/>
                    </w:rPr>
                    <w:t>m</w:t>
                  </w:r>
                  <w:r w:rsidRPr="00BB7A42">
                    <w:rPr>
                      <w:rFonts w:eastAsia="Calibri" w:cstheme="minorHAnsi"/>
                      <w:color w:val="4D266E"/>
                      <w:spacing w:val="-1"/>
                      <w:position w:val="1"/>
                    </w:rPr>
                    <w:t>p</w:t>
                  </w:r>
                  <w:r w:rsidRPr="00BB7A42">
                    <w:rPr>
                      <w:rFonts w:eastAsia="Calibri" w:cstheme="minorHAnsi"/>
                      <w:color w:val="4D266E"/>
                      <w:spacing w:val="1"/>
                      <w:position w:val="1"/>
                    </w:rPr>
                    <w:t>o</w:t>
                  </w:r>
                  <w:r w:rsidRPr="00BB7A42">
                    <w:rPr>
                      <w:rFonts w:eastAsia="Calibri" w:cstheme="minorHAnsi"/>
                      <w:color w:val="4D266E"/>
                      <w:position w:val="1"/>
                    </w:rPr>
                    <w:t>rt</w:t>
                  </w:r>
                  <w:r w:rsidRPr="00BB7A42">
                    <w:rPr>
                      <w:rFonts w:eastAsia="Calibri" w:cstheme="minorHAnsi"/>
                      <w:color w:val="4D266E"/>
                      <w:spacing w:val="-2"/>
                      <w:position w:val="1"/>
                    </w:rPr>
                    <w:t>a</w:t>
                  </w:r>
                  <w:r w:rsidRPr="00BB7A42">
                    <w:rPr>
                      <w:rFonts w:eastAsia="Calibri" w:cstheme="minorHAnsi"/>
                      <w:color w:val="4D266E"/>
                      <w:spacing w:val="1"/>
                      <w:position w:val="1"/>
                    </w:rPr>
                    <w:t>m</w:t>
                  </w:r>
                  <w:r w:rsidRPr="00BB7A42">
                    <w:rPr>
                      <w:rFonts w:eastAsia="Calibri" w:cstheme="minorHAnsi"/>
                      <w:color w:val="4D266E"/>
                      <w:spacing w:val="-3"/>
                      <w:position w:val="1"/>
                    </w:rPr>
                    <w:t>i</w:t>
                  </w:r>
                  <w:r w:rsidRPr="00BB7A42">
                    <w:rPr>
                      <w:rFonts w:eastAsia="Calibri" w:cstheme="minorHAnsi"/>
                      <w:color w:val="4D266E"/>
                      <w:position w:val="1"/>
                    </w:rPr>
                    <w:t>ent</w:t>
                  </w:r>
                  <w:r w:rsidRPr="00BB7A42">
                    <w:rPr>
                      <w:rFonts w:eastAsia="Calibri" w:cstheme="minorHAnsi"/>
                      <w:color w:val="4D266E"/>
                      <w:spacing w:val="-1"/>
                      <w:position w:val="1"/>
                    </w:rPr>
                    <w:t>o</w:t>
                  </w:r>
                  <w:r w:rsidRPr="00BB7A42">
                    <w:rPr>
                      <w:rFonts w:eastAsia="Calibri" w:cstheme="minorHAnsi"/>
                      <w:color w:val="4D266E"/>
                      <w:position w:val="1"/>
                    </w:rPr>
                    <w:t>s incí</w:t>
                  </w:r>
                  <w:r w:rsidRPr="00BB7A42">
                    <w:rPr>
                      <w:rFonts w:eastAsia="Calibri" w:cstheme="minorHAnsi"/>
                      <w:color w:val="4D266E"/>
                      <w:spacing w:val="1"/>
                      <w:position w:val="1"/>
                    </w:rPr>
                    <w:t>v</w:t>
                  </w:r>
                  <w:r w:rsidRPr="00BB7A42">
                    <w:rPr>
                      <w:rFonts w:eastAsia="Calibri" w:cstheme="minorHAnsi"/>
                      <w:color w:val="4D266E"/>
                      <w:spacing w:val="-3"/>
                      <w:position w:val="1"/>
                    </w:rPr>
                    <w:t>i</w:t>
                  </w:r>
                  <w:r w:rsidRPr="00BB7A42">
                    <w:rPr>
                      <w:rFonts w:eastAsia="Calibri" w:cstheme="minorHAnsi"/>
                      <w:color w:val="4D266E"/>
                      <w:position w:val="1"/>
                    </w:rPr>
                    <w:t>c</w:t>
                  </w:r>
                  <w:r w:rsidRPr="00BB7A42">
                    <w:rPr>
                      <w:rFonts w:eastAsia="Calibri" w:cstheme="minorHAnsi"/>
                      <w:color w:val="4D266E"/>
                      <w:spacing w:val="3"/>
                      <w:position w:val="1"/>
                    </w:rPr>
                    <w:t>o</w:t>
                  </w:r>
                  <w:r w:rsidRPr="00BB7A42">
                    <w:rPr>
                      <w:rFonts w:eastAsia="Calibri" w:cstheme="minorHAnsi"/>
                      <w:color w:val="4D266E"/>
                      <w:position w:val="1"/>
                    </w:rPr>
                    <w:t>s</w:t>
                  </w:r>
                </w:p>
              </w:tc>
            </w:tr>
            <w:tr w:rsidR="00BB7A42" w:rsidRPr="00BB7A42" w14:paraId="45DF6E04" w14:textId="77777777" w:rsidTr="00253F7E">
              <w:trPr>
                <w:trHeight w:hRule="exact" w:val="312"/>
              </w:trPr>
              <w:tc>
                <w:tcPr>
                  <w:tcW w:w="8658" w:type="dxa"/>
                  <w:tcBorders>
                    <w:top w:val="single" w:sz="4" w:space="0" w:color="000000"/>
                    <w:left w:val="single" w:sz="4" w:space="0" w:color="000000"/>
                    <w:bottom w:val="single" w:sz="4" w:space="0" w:color="000000"/>
                    <w:right w:val="single" w:sz="4" w:space="0" w:color="000000"/>
                  </w:tcBorders>
                </w:tcPr>
                <w:p w14:paraId="65493E14" w14:textId="77777777" w:rsidR="003606D6" w:rsidRPr="00BB7A42" w:rsidRDefault="003606D6" w:rsidP="0098784E">
                  <w:pPr>
                    <w:spacing w:after="0" w:line="267"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spacing w:val="-1"/>
                      <w:position w:val="1"/>
                    </w:rPr>
                    <w:t>ndu</w:t>
                  </w:r>
                  <w:r w:rsidRPr="00BB7A42">
                    <w:rPr>
                      <w:rFonts w:eastAsia="Calibri" w:cstheme="minorHAnsi"/>
                      <w:color w:val="4D266E"/>
                      <w:position w:val="1"/>
                    </w:rPr>
                    <w:t>ctas</w:t>
                  </w:r>
                  <w:r w:rsidRPr="00BB7A42">
                    <w:rPr>
                      <w:rFonts w:eastAsia="Calibri" w:cstheme="minorHAnsi"/>
                      <w:color w:val="4D266E"/>
                      <w:spacing w:val="1"/>
                      <w:position w:val="1"/>
                    </w:rPr>
                    <w:t xml:space="preserve"> </w:t>
                  </w:r>
                  <w:r w:rsidRPr="00BB7A42">
                    <w:rPr>
                      <w:rFonts w:eastAsia="Calibri" w:cstheme="minorHAnsi"/>
                      <w:color w:val="4D266E"/>
                      <w:spacing w:val="-2"/>
                      <w:position w:val="1"/>
                    </w:rPr>
                    <w:t>s</w:t>
                  </w:r>
                  <w:r w:rsidRPr="00BB7A42">
                    <w:rPr>
                      <w:rFonts w:eastAsia="Calibri" w:cstheme="minorHAnsi"/>
                      <w:color w:val="4D266E"/>
                      <w:position w:val="1"/>
                    </w:rPr>
                    <w:t>e</w:t>
                  </w:r>
                  <w:r w:rsidRPr="00BB7A42">
                    <w:rPr>
                      <w:rFonts w:eastAsia="Calibri" w:cstheme="minorHAnsi"/>
                      <w:color w:val="4D266E"/>
                      <w:spacing w:val="1"/>
                      <w:position w:val="1"/>
                    </w:rPr>
                    <w:t>x</w:t>
                  </w:r>
                  <w:r w:rsidRPr="00BB7A42">
                    <w:rPr>
                      <w:rFonts w:eastAsia="Calibri" w:cstheme="minorHAnsi"/>
                      <w:color w:val="4D266E"/>
                      <w:position w:val="1"/>
                    </w:rPr>
                    <w:t>i</w:t>
                  </w:r>
                  <w:r w:rsidRPr="00BB7A42">
                    <w:rPr>
                      <w:rFonts w:eastAsia="Calibri" w:cstheme="minorHAnsi"/>
                      <w:color w:val="4D266E"/>
                      <w:spacing w:val="-3"/>
                      <w:position w:val="1"/>
                    </w:rPr>
                    <w:t>s</w:t>
                  </w:r>
                  <w:r w:rsidRPr="00BB7A42">
                    <w:rPr>
                      <w:rFonts w:eastAsia="Calibri" w:cstheme="minorHAnsi"/>
                      <w:color w:val="4D266E"/>
                      <w:position w:val="1"/>
                    </w:rPr>
                    <w:t>tas</w:t>
                  </w:r>
                </w:p>
              </w:tc>
            </w:tr>
            <w:tr w:rsidR="00BB7A42" w:rsidRPr="00BB7A42" w14:paraId="504E7850"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278C66BF"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spacing w:val="-1"/>
                      <w:position w:val="1"/>
                    </w:rPr>
                    <w:t>ndu</w:t>
                  </w:r>
                  <w:r w:rsidRPr="00BB7A42">
                    <w:rPr>
                      <w:rFonts w:eastAsia="Calibri" w:cstheme="minorHAnsi"/>
                      <w:color w:val="4D266E"/>
                      <w:position w:val="1"/>
                    </w:rPr>
                    <w:t>ctas</w:t>
                  </w:r>
                  <w:r w:rsidRPr="00BB7A42">
                    <w:rPr>
                      <w:rFonts w:eastAsia="Calibri" w:cstheme="minorHAnsi"/>
                      <w:color w:val="4D266E"/>
                      <w:spacing w:val="1"/>
                      <w:position w:val="1"/>
                    </w:rPr>
                    <w:t xml:space="preserve"> </w:t>
                  </w:r>
                  <w:r w:rsidRPr="00BB7A42">
                    <w:rPr>
                      <w:rFonts w:eastAsia="Calibri" w:cstheme="minorHAnsi"/>
                      <w:color w:val="4D266E"/>
                      <w:spacing w:val="-3"/>
                      <w:position w:val="1"/>
                    </w:rPr>
                    <w:t>d</w:t>
                  </w:r>
                  <w:r w:rsidRPr="00BB7A42">
                    <w:rPr>
                      <w:rFonts w:eastAsia="Calibri" w:cstheme="minorHAnsi"/>
                      <w:color w:val="4D266E"/>
                      <w:position w:val="1"/>
                    </w:rPr>
                    <w:t>e</w:t>
                  </w:r>
                  <w:r w:rsidRPr="00BB7A42">
                    <w:rPr>
                      <w:rFonts w:eastAsia="Calibri" w:cstheme="minorHAnsi"/>
                      <w:color w:val="4D266E"/>
                      <w:spacing w:val="1"/>
                      <w:position w:val="1"/>
                    </w:rPr>
                    <w:t xml:space="preserve"> </w:t>
                  </w:r>
                  <w:r w:rsidRPr="00BB7A42">
                    <w:rPr>
                      <w:rFonts w:eastAsia="Calibri" w:cstheme="minorHAnsi"/>
                      <w:color w:val="4D266E"/>
                      <w:position w:val="1"/>
                    </w:rPr>
                    <w:t>a</w:t>
                  </w:r>
                  <w:r w:rsidRPr="00BB7A42">
                    <w:rPr>
                      <w:rFonts w:eastAsia="Calibri" w:cstheme="minorHAnsi"/>
                      <w:color w:val="4D266E"/>
                      <w:spacing w:val="-2"/>
                      <w:position w:val="1"/>
                    </w:rPr>
                    <w:t>c</w:t>
                  </w:r>
                  <w:r w:rsidRPr="00BB7A42">
                    <w:rPr>
                      <w:rFonts w:eastAsia="Calibri" w:cstheme="minorHAnsi"/>
                      <w:color w:val="4D266E"/>
                      <w:spacing w:val="1"/>
                      <w:position w:val="1"/>
                    </w:rPr>
                    <w:t>o</w:t>
                  </w:r>
                  <w:r w:rsidRPr="00BB7A42">
                    <w:rPr>
                      <w:rFonts w:eastAsia="Calibri" w:cstheme="minorHAnsi"/>
                      <w:color w:val="4D266E"/>
                      <w:spacing w:val="-2"/>
                      <w:position w:val="1"/>
                    </w:rPr>
                    <w:t>s</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position w:val="1"/>
                    </w:rPr>
                    <w:t>s</w:t>
                  </w:r>
                  <w:r w:rsidRPr="00BB7A42">
                    <w:rPr>
                      <w:rFonts w:eastAsia="Calibri" w:cstheme="minorHAnsi"/>
                      <w:color w:val="4D266E"/>
                      <w:spacing w:val="-1"/>
                      <w:position w:val="1"/>
                    </w:rPr>
                    <w:t>e</w:t>
                  </w:r>
                  <w:r w:rsidRPr="00BB7A42">
                    <w:rPr>
                      <w:rFonts w:eastAsia="Calibri" w:cstheme="minorHAnsi"/>
                      <w:color w:val="4D266E"/>
                      <w:position w:val="1"/>
                    </w:rPr>
                    <w:t>xual</w:t>
                  </w:r>
                </w:p>
              </w:tc>
            </w:tr>
            <w:tr w:rsidR="00BB7A42" w:rsidRPr="00BB7A42" w14:paraId="2ADC3B2C"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6D6A877A"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V</w:t>
                  </w:r>
                  <w:r w:rsidRPr="00BB7A42">
                    <w:rPr>
                      <w:rFonts w:eastAsia="Calibri" w:cstheme="minorHAnsi"/>
                      <w:color w:val="4D266E"/>
                      <w:spacing w:val="-1"/>
                      <w:position w:val="1"/>
                    </w:rPr>
                    <w:t>i</w:t>
                  </w:r>
                  <w:r w:rsidRPr="00BB7A42">
                    <w:rPr>
                      <w:rFonts w:eastAsia="Calibri" w:cstheme="minorHAnsi"/>
                      <w:color w:val="4D266E"/>
                      <w:spacing w:val="1"/>
                      <w:position w:val="1"/>
                    </w:rPr>
                    <w:t>o</w:t>
                  </w:r>
                  <w:r w:rsidRPr="00BB7A42">
                    <w:rPr>
                      <w:rFonts w:eastAsia="Calibri" w:cstheme="minorHAnsi"/>
                      <w:color w:val="4D266E"/>
                      <w:position w:val="1"/>
                    </w:rPr>
                    <w:t>le</w:t>
                  </w:r>
                  <w:r w:rsidRPr="00BB7A42">
                    <w:rPr>
                      <w:rFonts w:eastAsia="Calibri" w:cstheme="minorHAnsi"/>
                      <w:color w:val="4D266E"/>
                      <w:spacing w:val="-1"/>
                      <w:position w:val="1"/>
                    </w:rPr>
                    <w:t>n</w:t>
                  </w:r>
                  <w:r w:rsidRPr="00BB7A42">
                    <w:rPr>
                      <w:rFonts w:eastAsia="Calibri" w:cstheme="minorHAnsi"/>
                      <w:color w:val="4D266E"/>
                      <w:position w:val="1"/>
                    </w:rPr>
                    <w:t>cia</w:t>
                  </w:r>
                  <w:r w:rsidRPr="00BB7A42">
                    <w:rPr>
                      <w:rFonts w:eastAsia="Calibri" w:cstheme="minorHAnsi"/>
                      <w:color w:val="4D266E"/>
                      <w:spacing w:val="-2"/>
                      <w:position w:val="1"/>
                    </w:rPr>
                    <w:t xml:space="preserve"> </w:t>
                  </w:r>
                  <w:r w:rsidRPr="00BB7A42">
                    <w:rPr>
                      <w:rFonts w:eastAsia="Calibri" w:cstheme="minorHAnsi"/>
                      <w:color w:val="4D266E"/>
                      <w:position w:val="1"/>
                    </w:rPr>
                    <w:t>e</w:t>
                  </w:r>
                  <w:r w:rsidRPr="00BB7A42">
                    <w:rPr>
                      <w:rFonts w:eastAsia="Calibri" w:cstheme="minorHAnsi"/>
                      <w:color w:val="4D266E"/>
                      <w:spacing w:val="1"/>
                      <w:position w:val="1"/>
                    </w:rPr>
                    <w:t>x</w:t>
                  </w:r>
                  <w:r w:rsidRPr="00BB7A42">
                    <w:rPr>
                      <w:rFonts w:eastAsia="Calibri" w:cstheme="minorHAnsi"/>
                      <w:color w:val="4D266E"/>
                      <w:spacing w:val="-2"/>
                      <w:position w:val="1"/>
                    </w:rPr>
                    <w:t>t</w:t>
                  </w:r>
                  <w:r w:rsidRPr="00BB7A42">
                    <w:rPr>
                      <w:rFonts w:eastAsia="Calibri" w:cstheme="minorHAnsi"/>
                      <w:color w:val="4D266E"/>
                      <w:position w:val="1"/>
                    </w:rPr>
                    <w:t>erna</w:t>
                  </w:r>
                </w:p>
              </w:tc>
            </w:tr>
          </w:tbl>
          <w:p w14:paraId="5DD6D788" w14:textId="77777777" w:rsidR="005925A8" w:rsidRPr="00BB7A42" w:rsidRDefault="005925A8" w:rsidP="0098784E">
            <w:pPr>
              <w:spacing w:after="0" w:line="240" w:lineRule="auto"/>
              <w:rPr>
                <w:rFonts w:eastAsia="Times New Roman" w:cstheme="minorHAnsi"/>
                <w:b/>
                <w:bCs/>
                <w:color w:val="4D266E"/>
                <w:kern w:val="0"/>
                <w:lang w:eastAsia="es-CL"/>
                <w14:ligatures w14:val="none"/>
              </w:rPr>
            </w:pPr>
          </w:p>
        </w:tc>
      </w:tr>
    </w:tbl>
    <w:p w14:paraId="19D88F1A" w14:textId="77777777" w:rsidR="003606D6" w:rsidRPr="00BB7A42" w:rsidRDefault="003606D6" w:rsidP="0098784E">
      <w:pPr>
        <w:spacing w:before="100" w:beforeAutospacing="1" w:after="100" w:afterAutospacing="1" w:line="240" w:lineRule="auto"/>
        <w:rPr>
          <w:rFonts w:eastAsia="Times New Roman" w:cstheme="minorHAnsi"/>
          <w:color w:val="4D266E"/>
          <w:kern w:val="0"/>
          <w:lang w:eastAsia="es-CL"/>
          <w14:ligatures w14:val="none"/>
        </w:rPr>
      </w:pPr>
    </w:p>
    <w:p w14:paraId="23F69E95" w14:textId="5501209C" w:rsidR="003F618A" w:rsidRDefault="006606D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En este recuadro, para la identificación de los factores de riesgos y su evaluación, el empleador debe confeccionar el listado de sus riesgos, tomando en consideración los resultados del cuestionario CEAL/SM, así como también, las particularidades del trabajo, el levantamiento de los procesos identificados, como también la naturaleza del servicio que presta el trabajador y otras herramientas conforme a las particularidades de cada actividad</w:t>
      </w:r>
      <w:r w:rsidRPr="00333E57">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274CE899" w14:textId="77777777" w:rsidR="003F618A" w:rsidRDefault="003F618A">
      <w:pPr>
        <w:rPr>
          <w:rFonts w:eastAsia="Times New Roman" w:cstheme="minorHAnsi"/>
          <w:color w:val="A6A6A6" w:themeColor="background1" w:themeShade="A6"/>
          <w:kern w:val="0"/>
          <w:lang w:eastAsia="es-CL"/>
          <w14:ligatures w14:val="none"/>
        </w:rPr>
      </w:pPr>
      <w:r>
        <w:rPr>
          <w:rFonts w:eastAsia="Times New Roman" w:cstheme="minorHAnsi"/>
          <w:color w:val="A6A6A6" w:themeColor="background1" w:themeShade="A6"/>
          <w:kern w:val="0"/>
          <w:lang w:eastAsia="es-CL"/>
          <w14:ligatures w14:val="none"/>
        </w:rPr>
        <w:br w:type="page"/>
      </w:r>
    </w:p>
    <w:p w14:paraId="472E6E34" w14:textId="75D75768" w:rsidR="005925A8" w:rsidRPr="00BC739C" w:rsidRDefault="005925A8" w:rsidP="0098784E">
      <w:pPr>
        <w:spacing w:before="100" w:beforeAutospacing="1" w:after="100" w:afterAutospacing="1" w:line="240" w:lineRule="auto"/>
        <w:outlineLvl w:val="3"/>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lastRenderedPageBreak/>
        <w:t>2. Medidas para la prevención</w:t>
      </w:r>
    </w:p>
    <w:p w14:paraId="5B46A3F2" w14:textId="7FB4DDFB" w:rsidR="005925A8" w:rsidRPr="00BB7A42" w:rsidRDefault="003C2898" w:rsidP="001221EA">
      <w:pPr>
        <w:spacing w:before="100" w:beforeAutospacing="1" w:after="100" w:afterAutospacing="1" w:line="240" w:lineRule="auto"/>
        <w:jc w:val="both"/>
        <w:rPr>
          <w:rFonts w:eastAsia="Times New Roman" w:cstheme="minorHAnsi"/>
          <w:color w:val="4D266E"/>
          <w:kern w:val="0"/>
          <w:lang w:eastAsia="es-CL"/>
          <w14:ligatures w14:val="none"/>
        </w:rPr>
      </w:pPr>
      <w:r w:rsidRPr="003C2898">
        <w:rPr>
          <w:rFonts w:eastAsia="Times New Roman" w:cstheme="minorHAnsi"/>
          <w:color w:val="A6A6A6" w:themeColor="background1" w:themeShade="A6"/>
          <w:kern w:val="0"/>
          <w:lang w:eastAsia="es-CL"/>
          <w14:ligatures w14:val="none"/>
        </w:rPr>
        <w:t>[</w:t>
      </w:r>
      <w:r w:rsidR="005925A8" w:rsidRPr="003C2898">
        <w:rPr>
          <w:rFonts w:eastAsia="Times New Roman" w:cstheme="minorHAnsi"/>
          <w:color w:val="A6A6A6" w:themeColor="background1" w:themeShade="A6"/>
          <w:kern w:val="0"/>
          <w:lang w:eastAsia="es-CL"/>
          <w14:ligatures w14:val="none"/>
        </w:rPr>
        <w:t>En base al diagnóstico realizado y la evaluación de riesgos, se programarán e implementarán acciones o actividades dirigidas a eliminar las conductas que puedan generar acoso laboral o sexual. Asimismo</w:t>
      </w:r>
      <w:r w:rsidR="005925A8" w:rsidRPr="006606D8">
        <w:rPr>
          <w:rFonts w:eastAsia="Times New Roman" w:cstheme="minorHAnsi"/>
          <w:color w:val="A6A6A6" w:themeColor="background1" w:themeShade="A6"/>
          <w:kern w:val="0"/>
          <w:lang w:eastAsia="es-CL"/>
          <w14:ligatures w14:val="none"/>
        </w:rPr>
        <w:t>, se adoptarán medidas para abordar la violencia ejercida por terceros ajenos a la relación laboral. Incorporar estas medidas en caso de que exista la posibilidad de que se presenten o se haya presentado estas situaciones en la organización, considerando la naturaleza de los servicios prestados</w:t>
      </w:r>
      <w:r w:rsidR="006606D8" w:rsidRPr="00333E57">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400C59B3" w14:textId="3852C17A" w:rsidR="005925A8" w:rsidRPr="001221EA" w:rsidRDefault="001221EA"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w:t>
      </w:r>
      <w:r w:rsidR="005925A8" w:rsidRPr="001221EA">
        <w:rPr>
          <w:rFonts w:eastAsia="Times New Roman" w:cstheme="minorHAnsi"/>
          <w:color w:val="A6A6A6" w:themeColor="background1" w:themeShade="A6"/>
          <w:kern w:val="0"/>
          <w:lang w:eastAsia="es-CL"/>
          <w14:ligatures w14:val="none"/>
        </w:rPr>
        <w:t>En las medidas para la prevención del acoso laboral, se tendrán presentes aquellas definidas en el marco de la evaluación de riesgo psicosocial del trabajo. Es decir, si en la aplicación del cuestionario CEAL/SM se identifican algunas de las dimensiones que se relacionan con la posibilidad de desencadenar situaciones de acoso laboral (problemas en la definición de rol, sobrecarga cuantitativa, estilos de liderazgo, inequidad en la asignación de tareas, injusticia organizacional, entre otros), se programará y controlará la ejecución de las medidas de intervención que se diseñen para eliminar o controlar el o los factores de riesgo identificados.</w:t>
      </w:r>
    </w:p>
    <w:p w14:paraId="34D9F940" w14:textId="77777777" w:rsidR="005925A8" w:rsidRPr="001221EA" w:rsidRDefault="005925A8"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1221EA">
        <w:rPr>
          <w:rFonts w:eastAsia="Times New Roman" w:cstheme="minorHAnsi"/>
          <w:color w:val="A6A6A6" w:themeColor="background1" w:themeShade="A6"/>
          <w:kern w:val="0"/>
          <w:lang w:eastAsia="es-CL"/>
          <w14:ligatures w14:val="none"/>
        </w:rPr>
        <w:t>Las medidas para abordar la violencia ejercida por terceros ajenos a la relación laboral, serán definidas considerando la opinión de los trabajadores(as) de las áreas o unidades afectadas.</w:t>
      </w:r>
    </w:p>
    <w:p w14:paraId="293BE232" w14:textId="77777777" w:rsidR="005925A8" w:rsidRPr="001221EA" w:rsidRDefault="005925A8"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1221EA">
        <w:rPr>
          <w:rFonts w:eastAsia="Times New Roman" w:cstheme="minorHAnsi"/>
          <w:color w:val="A6A6A6" w:themeColor="background1" w:themeShade="A6"/>
          <w:kern w:val="0"/>
          <w:lang w:eastAsia="es-CL"/>
          <w14:ligatures w14:val="none"/>
        </w:rPr>
        <w:t>Asimismo, se darán a conocer los comportamientos incívicos que la [nombre de la entidad empleadora] abordará y se implementará un plan de información acerca del sexismo con ejemplos prácticos [mediante charlas, webinars, cartillas informativas u otros].</w:t>
      </w:r>
    </w:p>
    <w:p w14:paraId="796158C0" w14:textId="582F9343" w:rsidR="005925A8" w:rsidRPr="001221EA" w:rsidRDefault="005925A8"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1221EA">
        <w:rPr>
          <w:rFonts w:eastAsia="Times New Roman" w:cstheme="minorHAnsi"/>
          <w:color w:val="A6A6A6" w:themeColor="background1" w:themeShade="A6"/>
          <w:kern w:val="0"/>
          <w:lang w:eastAsia="es-CL"/>
          <w14:ligatures w14:val="none"/>
        </w:rPr>
        <w:t>Además, la entidad empleadora organizará actividades para promover un entorno de respeto en el ambiente de trabajo, considerando la igualdad de trato, no discriminación, y la dignidad de las personas.</w:t>
      </w:r>
      <w:r w:rsidR="001221EA" w:rsidRPr="00333E57">
        <w:rPr>
          <w:rFonts w:eastAsia="Times New Roman" w:cstheme="minorHAnsi"/>
          <w:color w:val="A6A6A6" w:themeColor="background1" w:themeShade="A6"/>
          <w:kern w:val="0"/>
          <w:lang w:eastAsia="es-CL"/>
          <w14:ligatures w14:val="none"/>
        </w:rPr>
        <w:t>]</w:t>
      </w:r>
    </w:p>
    <w:p w14:paraId="2696AD9F" w14:textId="51173F0C" w:rsidR="005925A8" w:rsidRPr="001221EA" w:rsidRDefault="001221EA" w:rsidP="001221EA">
      <w:p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w:t>
      </w:r>
      <w:r w:rsidR="005925A8" w:rsidRPr="001221EA">
        <w:rPr>
          <w:rFonts w:eastAsia="Times New Roman" w:cstheme="minorHAnsi"/>
          <w:color w:val="A6A6A6" w:themeColor="background1" w:themeShade="A6"/>
          <w:kern w:val="0"/>
          <w:lang w:eastAsia="es-CL"/>
          <w14:ligatures w14:val="none"/>
        </w:rPr>
        <w:t>Las jefaturas, los supervisores y los trabajadores(as), se capacitarán en las conductas concretas que podrían llegar a constituir acoso o violencia, las formas de presentación, su prevención y los efectos en la salud de estas conductas, así como sobre las situaciones que no constituyen acoso o violencia laboral.</w:t>
      </w:r>
      <w:r w:rsidRPr="00333E57">
        <w:rPr>
          <w:rFonts w:eastAsia="Times New Roman" w:cstheme="minorHAnsi"/>
          <w:color w:val="A6A6A6" w:themeColor="background1" w:themeShade="A6"/>
          <w:kern w:val="0"/>
          <w:lang w:eastAsia="es-CL"/>
          <w14:ligatures w14:val="none"/>
        </w:rPr>
        <w:t>]</w:t>
      </w:r>
    </w:p>
    <w:p w14:paraId="7D8F6794" w14:textId="77777777" w:rsidR="005925A8" w:rsidRPr="00BB7A42" w:rsidRDefault="005925A8" w:rsidP="001221EA">
      <w:pPr>
        <w:spacing w:before="100" w:beforeAutospacing="1" w:after="100" w:afterAutospacing="1" w:line="240" w:lineRule="auto"/>
        <w:jc w:val="both"/>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entidad empleadora informará y capacitará a los trabajadores y a las trabajadoras sobre los riesgos identificados y evaluados, así como de las medidas de prevención y protección que se adoptarán, mediante </w:t>
      </w:r>
      <w:r w:rsidRPr="006606D8">
        <w:rPr>
          <w:rFonts w:eastAsia="Times New Roman" w:cstheme="minorHAnsi"/>
          <w:color w:val="A6A6A6" w:themeColor="background1" w:themeShade="A6"/>
          <w:kern w:val="0"/>
          <w:lang w:eastAsia="es-CL"/>
          <w14:ligatures w14:val="none"/>
        </w:rPr>
        <w:t xml:space="preserve">[indicar la forma y medio que se utilizará] </w:t>
      </w:r>
      <w:r w:rsidRPr="00BB7A42">
        <w:rPr>
          <w:rFonts w:eastAsia="Times New Roman" w:cstheme="minorHAnsi"/>
          <w:color w:val="4D266E"/>
          <w:kern w:val="0"/>
          <w:lang w:eastAsia="es-CL"/>
          <w14:ligatures w14:val="none"/>
        </w:rPr>
        <w:t xml:space="preserve">y el responsable de esta actividad será </w:t>
      </w:r>
      <w:r w:rsidRPr="006606D8">
        <w:rPr>
          <w:rFonts w:eastAsia="Times New Roman" w:cstheme="minorHAnsi"/>
          <w:color w:val="A6A6A6" w:themeColor="background1" w:themeShade="A6"/>
          <w:kern w:val="0"/>
          <w:lang w:eastAsia="es-CL"/>
          <w14:ligatures w14:val="none"/>
        </w:rPr>
        <w:t>[indicar nombre y cargo].</w:t>
      </w:r>
    </w:p>
    <w:p w14:paraId="0185892A" w14:textId="25C6D699" w:rsidR="00500BD2" w:rsidRDefault="005925A8" w:rsidP="001221EA">
      <w:pPr>
        <w:spacing w:before="100" w:beforeAutospacing="1" w:after="100" w:afterAutospacing="1" w:line="240" w:lineRule="auto"/>
        <w:jc w:val="both"/>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Las medidas que se implementarán serán programadas y constarán en el programa de prevención del acoso laboral, sexual y violencia en el trabajo/en el programa preventivo de la entidad empleadora, en el que se indicarán los plazos y los responsables de cada actividad, así como la fecha de su ejecución y la justificación de las desviaciones a lo programado.</w:t>
      </w:r>
    </w:p>
    <w:p w14:paraId="58236C2B" w14:textId="77777777" w:rsidR="00500BD2" w:rsidRDefault="00500BD2">
      <w:pPr>
        <w:rPr>
          <w:rFonts w:eastAsia="Times New Roman" w:cstheme="minorHAnsi"/>
          <w:color w:val="4D266E"/>
          <w:kern w:val="0"/>
          <w:lang w:eastAsia="es-CL"/>
          <w14:ligatures w14:val="none"/>
        </w:rPr>
      </w:pPr>
      <w:r>
        <w:rPr>
          <w:rFonts w:eastAsia="Times New Roman" w:cstheme="minorHAnsi"/>
          <w:color w:val="4D266E"/>
          <w:kern w:val="0"/>
          <w:lang w:eastAsia="es-CL"/>
          <w14:ligatures w14:val="none"/>
        </w:rPr>
        <w:br w:type="page"/>
      </w:r>
    </w:p>
    <w:p w14:paraId="7AEBAF0D" w14:textId="3EA5EA61" w:rsidR="00BC739C" w:rsidRPr="006606D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BB7A42">
        <w:rPr>
          <w:rFonts w:eastAsia="Times New Roman" w:cstheme="minorHAnsi"/>
          <w:color w:val="4D266E"/>
          <w:kern w:val="0"/>
          <w:lang w:eastAsia="es-CL"/>
          <w14:ligatures w14:val="none"/>
        </w:rPr>
        <w:lastRenderedPageBreak/>
        <w:t xml:space="preserve">Finalmente, el programa de trabajo se dará a conocer a los trabajadores(as) </w:t>
      </w:r>
      <w:r w:rsidRPr="006606D8">
        <w:rPr>
          <w:rFonts w:eastAsia="Times New Roman" w:cstheme="minorHAnsi"/>
          <w:color w:val="A6A6A6" w:themeColor="background1" w:themeShade="A6"/>
          <w:kern w:val="0"/>
          <w:lang w:eastAsia="es-CL"/>
          <w14:ligatures w14:val="none"/>
        </w:rPr>
        <w:t>[indique el medio de difusión]</w:t>
      </w:r>
      <w:r w:rsidRPr="00BB7A42">
        <w:rPr>
          <w:rFonts w:eastAsia="Times New Roman" w:cstheme="minorHAnsi"/>
          <w:color w:val="4D266E"/>
          <w:kern w:val="0"/>
          <w:lang w:eastAsia="es-CL"/>
          <w14:ligatures w14:val="none"/>
        </w:rPr>
        <w:t xml:space="preserve"> y para que planteen sus dudas y realicen sugerencias en relación con las medidas preventivas, se podrán comunicar con </w:t>
      </w:r>
      <w:r w:rsidRPr="006606D8">
        <w:rPr>
          <w:rFonts w:eastAsia="Times New Roman" w:cstheme="minorHAnsi"/>
          <w:color w:val="A6A6A6" w:themeColor="background1" w:themeShade="A6"/>
          <w:kern w:val="0"/>
          <w:lang w:eastAsia="es-CL"/>
          <w14:ligatures w14:val="none"/>
        </w:rPr>
        <w:t>[indique el departamento, unidad o persona designada y la vía o canal].</w:t>
      </w:r>
    </w:p>
    <w:p w14:paraId="3EA778AA" w14:textId="77777777" w:rsidR="001548BF" w:rsidRPr="00BB7A42" w:rsidRDefault="001548BF" w:rsidP="0098784E">
      <w:pPr>
        <w:widowControl w:val="0"/>
        <w:spacing w:before="19" w:after="0" w:line="240" w:lineRule="exact"/>
        <w:ind w:left="515" w:right="-20"/>
        <w:rPr>
          <w:rFonts w:eastAsia="Calibri" w:cstheme="minorHAnsi"/>
          <w:b/>
          <w:bCs/>
          <w:color w:val="4D266E"/>
          <w:spacing w:val="1"/>
          <w:kern w:val="0"/>
          <w14:ligatures w14:val="none"/>
        </w:rPr>
      </w:pPr>
    </w:p>
    <w:p w14:paraId="39CCE933" w14:textId="77777777" w:rsidR="001548BF" w:rsidRPr="00BB7A42"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9" w:after="0" w:line="240" w:lineRule="exact"/>
        <w:ind w:right="-20"/>
        <w:rPr>
          <w:rFonts w:eastAsia="Calibri" w:cstheme="minorHAnsi"/>
          <w:b/>
          <w:bCs/>
          <w:color w:val="4D266E"/>
          <w:kern w:val="0"/>
          <w14:ligatures w14:val="none"/>
        </w:rPr>
      </w:pPr>
      <w:r w:rsidRPr="00BB7A42">
        <w:rPr>
          <w:rFonts w:eastAsia="Calibri" w:cstheme="minorHAnsi"/>
          <w:b/>
          <w:bCs/>
          <w:color w:val="4D266E"/>
          <w:spacing w:val="1"/>
          <w:kern w:val="0"/>
          <w14:ligatures w14:val="none"/>
        </w:rPr>
        <w:t>M</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d</w:t>
      </w:r>
      <w:r w:rsidRPr="00BB7A42">
        <w:rPr>
          <w:rFonts w:eastAsia="Calibri" w:cstheme="minorHAnsi"/>
          <w:b/>
          <w:bCs/>
          <w:color w:val="4D266E"/>
          <w:spacing w:val="-1"/>
          <w:kern w:val="0"/>
          <w14:ligatures w14:val="none"/>
        </w:rPr>
        <w:t>i</w:t>
      </w:r>
      <w:r w:rsidRPr="00BB7A42">
        <w:rPr>
          <w:rFonts w:eastAsia="Calibri" w:cstheme="minorHAnsi"/>
          <w:b/>
          <w:bCs/>
          <w:color w:val="4D266E"/>
          <w:spacing w:val="1"/>
          <w:kern w:val="0"/>
          <w14:ligatures w14:val="none"/>
        </w:rPr>
        <w:t>d</w:t>
      </w:r>
      <w:r w:rsidRPr="00BB7A42">
        <w:rPr>
          <w:rFonts w:eastAsia="Calibri" w:cstheme="minorHAnsi"/>
          <w:b/>
          <w:bCs/>
          <w:color w:val="4D266E"/>
          <w:kern w:val="0"/>
          <w14:ligatures w14:val="none"/>
        </w:rPr>
        <w:t>as</w:t>
      </w:r>
      <w:r w:rsidRPr="00BB7A42">
        <w:rPr>
          <w:rFonts w:eastAsia="Calibri" w:cstheme="minorHAnsi"/>
          <w:b/>
          <w:bCs/>
          <w:color w:val="4D266E"/>
          <w:spacing w:val="-7"/>
          <w:kern w:val="0"/>
          <w14:ligatures w14:val="none"/>
        </w:rPr>
        <w:t xml:space="preserve"> </w:t>
      </w:r>
      <w:r w:rsidRPr="00BB7A42">
        <w:rPr>
          <w:rFonts w:eastAsia="Calibri" w:cstheme="minorHAnsi"/>
          <w:b/>
          <w:bCs/>
          <w:color w:val="4D266E"/>
          <w:spacing w:val="1"/>
          <w:kern w:val="0"/>
          <w14:ligatures w14:val="none"/>
        </w:rPr>
        <w:t>d</w:t>
      </w:r>
      <w:r w:rsidRPr="00BB7A42">
        <w:rPr>
          <w:rFonts w:eastAsia="Calibri" w:cstheme="minorHAnsi"/>
          <w:b/>
          <w:bCs/>
          <w:color w:val="4D266E"/>
          <w:kern w:val="0"/>
          <w14:ligatures w14:val="none"/>
        </w:rPr>
        <w:t>e</w:t>
      </w:r>
      <w:r w:rsidRPr="00BB7A42">
        <w:rPr>
          <w:rFonts w:eastAsia="Calibri" w:cstheme="minorHAnsi"/>
          <w:b/>
          <w:bCs/>
          <w:color w:val="4D266E"/>
          <w:spacing w:val="-2"/>
          <w:kern w:val="0"/>
          <w14:ligatures w14:val="none"/>
        </w:rPr>
        <w:t xml:space="preserve"> </w:t>
      </w:r>
      <w:r w:rsidRPr="00BB7A42">
        <w:rPr>
          <w:rFonts w:eastAsia="Calibri" w:cstheme="minorHAnsi"/>
          <w:b/>
          <w:bCs/>
          <w:color w:val="4D266E"/>
          <w:spacing w:val="1"/>
          <w:kern w:val="0"/>
          <w14:ligatures w14:val="none"/>
        </w:rPr>
        <w:t>pr</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v</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nc</w:t>
      </w:r>
      <w:r w:rsidRPr="00BB7A42">
        <w:rPr>
          <w:rFonts w:eastAsia="Calibri" w:cstheme="minorHAnsi"/>
          <w:b/>
          <w:bCs/>
          <w:color w:val="4D266E"/>
          <w:spacing w:val="-1"/>
          <w:kern w:val="0"/>
          <w14:ligatures w14:val="none"/>
        </w:rPr>
        <w:t>i</w:t>
      </w:r>
      <w:r w:rsidRPr="00BB7A42">
        <w:rPr>
          <w:rFonts w:eastAsia="Calibri" w:cstheme="minorHAnsi"/>
          <w:b/>
          <w:bCs/>
          <w:color w:val="4D266E"/>
          <w:spacing w:val="1"/>
          <w:kern w:val="0"/>
          <w14:ligatures w14:val="none"/>
        </w:rPr>
        <w:t>ó</w:t>
      </w:r>
      <w:r w:rsidRPr="00BB7A42">
        <w:rPr>
          <w:rFonts w:eastAsia="Calibri" w:cstheme="minorHAnsi"/>
          <w:b/>
          <w:bCs/>
          <w:color w:val="4D266E"/>
          <w:kern w:val="0"/>
          <w14:ligatures w14:val="none"/>
        </w:rPr>
        <w:t>n</w:t>
      </w:r>
      <w:r w:rsidRPr="00BB7A42">
        <w:rPr>
          <w:rFonts w:eastAsia="Calibri" w:cstheme="minorHAnsi"/>
          <w:b/>
          <w:bCs/>
          <w:color w:val="4D266E"/>
          <w:spacing w:val="-8"/>
          <w:kern w:val="0"/>
          <w14:ligatures w14:val="none"/>
        </w:rPr>
        <w:t xml:space="preserve"> </w:t>
      </w:r>
      <w:r w:rsidRPr="00BB7A42">
        <w:rPr>
          <w:rFonts w:eastAsia="Calibri" w:cstheme="minorHAnsi"/>
          <w:b/>
          <w:bCs/>
          <w:color w:val="4D266E"/>
          <w:kern w:val="0"/>
          <w14:ligatures w14:val="none"/>
        </w:rPr>
        <w:t xml:space="preserve">a </w:t>
      </w:r>
      <w:r w:rsidRPr="00BB7A42">
        <w:rPr>
          <w:rFonts w:eastAsia="Calibri" w:cstheme="minorHAnsi"/>
          <w:b/>
          <w:bCs/>
          <w:color w:val="4D266E"/>
          <w:spacing w:val="-1"/>
          <w:kern w:val="0"/>
          <w14:ligatures w14:val="none"/>
        </w:rPr>
        <w:t>i</w:t>
      </w:r>
      <w:r w:rsidRPr="00BB7A42">
        <w:rPr>
          <w:rFonts w:eastAsia="Calibri" w:cstheme="minorHAnsi"/>
          <w:b/>
          <w:bCs/>
          <w:color w:val="4D266E"/>
          <w:spacing w:val="1"/>
          <w:kern w:val="0"/>
          <w14:ligatures w14:val="none"/>
        </w:rPr>
        <w:t>m</w:t>
      </w:r>
      <w:r w:rsidRPr="00BB7A42">
        <w:rPr>
          <w:rFonts w:eastAsia="Calibri" w:cstheme="minorHAnsi"/>
          <w:b/>
          <w:bCs/>
          <w:color w:val="4D266E"/>
          <w:spacing w:val="-1"/>
          <w:kern w:val="0"/>
          <w14:ligatures w14:val="none"/>
        </w:rPr>
        <w:t>pl</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m</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n</w:t>
      </w:r>
      <w:r w:rsidRPr="00BB7A42">
        <w:rPr>
          <w:rFonts w:eastAsia="Calibri" w:cstheme="minorHAnsi"/>
          <w:b/>
          <w:bCs/>
          <w:color w:val="4D266E"/>
          <w:kern w:val="0"/>
          <w14:ligatures w14:val="none"/>
        </w:rPr>
        <w:t>tar</w:t>
      </w:r>
    </w:p>
    <w:p w14:paraId="051B2265" w14:textId="77777777" w:rsidR="001548BF" w:rsidRPr="00BB7A42"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eastAsia="Calibri" w:cstheme="minorHAnsi"/>
          <w:color w:val="4D266E"/>
          <w:kern w:val="0"/>
          <w14:ligatures w14:val="none"/>
        </w:rPr>
      </w:pPr>
      <w:r w:rsidRPr="00BB7A42">
        <w:rPr>
          <w:rFonts w:eastAsia="Calibri" w:cstheme="minorHAnsi"/>
          <w:color w:val="4D266E"/>
          <w:kern w:val="0"/>
          <w14:ligatures w14:val="none"/>
        </w:rPr>
        <w:t>Ca</w:t>
      </w:r>
      <w:r w:rsidRPr="00BB7A42">
        <w:rPr>
          <w:rFonts w:eastAsia="Calibri" w:cstheme="minorHAnsi"/>
          <w:color w:val="4D266E"/>
          <w:spacing w:val="-1"/>
          <w:kern w:val="0"/>
          <w14:ligatures w14:val="none"/>
        </w:rPr>
        <w:t>p</w:t>
      </w:r>
      <w:r w:rsidRPr="00BB7A42">
        <w:rPr>
          <w:rFonts w:eastAsia="Calibri" w:cstheme="minorHAnsi"/>
          <w:color w:val="4D266E"/>
          <w:kern w:val="0"/>
          <w14:ligatures w14:val="none"/>
        </w:rPr>
        <w:t>acitac</w:t>
      </w:r>
      <w:r w:rsidRPr="00BB7A42">
        <w:rPr>
          <w:rFonts w:eastAsia="Calibri" w:cstheme="minorHAnsi"/>
          <w:color w:val="4D266E"/>
          <w:spacing w:val="-2"/>
          <w:kern w:val="0"/>
          <w14:ligatures w14:val="none"/>
        </w:rPr>
        <w:t>i</w:t>
      </w:r>
      <w:r w:rsidRPr="00BB7A42">
        <w:rPr>
          <w:rFonts w:eastAsia="Calibri" w:cstheme="minorHAnsi"/>
          <w:color w:val="4D266E"/>
          <w:spacing w:val="1"/>
          <w:kern w:val="0"/>
          <w14:ligatures w14:val="none"/>
        </w:rPr>
        <w:t>ó</w:t>
      </w:r>
      <w:r w:rsidRPr="00BB7A42">
        <w:rPr>
          <w:rFonts w:eastAsia="Calibri" w:cstheme="minorHAnsi"/>
          <w:color w:val="4D266E"/>
          <w:kern w:val="0"/>
          <w14:ligatures w14:val="none"/>
        </w:rPr>
        <w:t>n</w:t>
      </w:r>
    </w:p>
    <w:p w14:paraId="7D034080" w14:textId="77777777" w:rsidR="001548BF" w:rsidRPr="00BB7A42"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eastAsia="Calibri" w:cstheme="minorHAnsi"/>
          <w:color w:val="4D266E"/>
          <w:kern w:val="0"/>
          <w14:ligatures w14:val="none"/>
        </w:rPr>
      </w:pPr>
      <w:r w:rsidRPr="00BB7A42">
        <w:rPr>
          <w:rFonts w:eastAsia="Calibri" w:cstheme="minorHAnsi"/>
          <w:color w:val="4D266E"/>
          <w:spacing w:val="1"/>
          <w:kern w:val="0"/>
          <w14:ligatures w14:val="none"/>
        </w:rPr>
        <w:t>M</w:t>
      </w:r>
      <w:r w:rsidRPr="00BB7A42">
        <w:rPr>
          <w:rFonts w:eastAsia="Calibri" w:cstheme="minorHAnsi"/>
          <w:color w:val="4D266E"/>
          <w:kern w:val="0"/>
          <w14:ligatures w14:val="none"/>
        </w:rPr>
        <w:t>a</w:t>
      </w:r>
      <w:r w:rsidRPr="00BB7A42">
        <w:rPr>
          <w:rFonts w:eastAsia="Calibri" w:cstheme="minorHAnsi"/>
          <w:color w:val="4D266E"/>
          <w:spacing w:val="-1"/>
          <w:kern w:val="0"/>
          <w14:ligatures w14:val="none"/>
        </w:rPr>
        <w:t>nu</w:t>
      </w:r>
      <w:r w:rsidRPr="00BB7A42">
        <w:rPr>
          <w:rFonts w:eastAsia="Calibri" w:cstheme="minorHAnsi"/>
          <w:color w:val="4D266E"/>
          <w:kern w:val="0"/>
          <w14:ligatures w14:val="none"/>
        </w:rPr>
        <w:t xml:space="preserve">al </w:t>
      </w:r>
      <w:r w:rsidRPr="00BB7A42">
        <w:rPr>
          <w:rFonts w:eastAsia="Calibri" w:cstheme="minorHAnsi"/>
          <w:color w:val="4D266E"/>
          <w:spacing w:val="-1"/>
          <w:kern w:val="0"/>
          <w14:ligatures w14:val="none"/>
        </w:rPr>
        <w:t>d</w:t>
      </w:r>
      <w:r w:rsidRPr="00BB7A42">
        <w:rPr>
          <w:rFonts w:eastAsia="Calibri" w:cstheme="minorHAnsi"/>
          <w:color w:val="4D266E"/>
          <w:kern w:val="0"/>
          <w14:ligatures w14:val="none"/>
        </w:rPr>
        <w:t>e</w:t>
      </w:r>
      <w:r w:rsidRPr="00BB7A42">
        <w:rPr>
          <w:rFonts w:eastAsia="Calibri" w:cstheme="minorHAnsi"/>
          <w:color w:val="4D266E"/>
          <w:spacing w:val="1"/>
          <w:kern w:val="0"/>
          <w14:ligatures w14:val="none"/>
        </w:rPr>
        <w:t xml:space="preserve"> </w:t>
      </w:r>
      <w:r w:rsidRPr="00BB7A42">
        <w:rPr>
          <w:rFonts w:eastAsia="Calibri" w:cstheme="minorHAnsi"/>
          <w:color w:val="4D266E"/>
          <w:spacing w:val="-1"/>
          <w:kern w:val="0"/>
          <w14:ligatures w14:val="none"/>
        </w:rPr>
        <w:t>bu</w:t>
      </w:r>
      <w:r w:rsidRPr="00BB7A42">
        <w:rPr>
          <w:rFonts w:eastAsia="Calibri" w:cstheme="minorHAnsi"/>
          <w:color w:val="4D266E"/>
          <w:kern w:val="0"/>
          <w14:ligatures w14:val="none"/>
        </w:rPr>
        <w:t>en</w:t>
      </w:r>
      <w:r w:rsidRPr="00BB7A42">
        <w:rPr>
          <w:rFonts w:eastAsia="Calibri" w:cstheme="minorHAnsi"/>
          <w:color w:val="4D266E"/>
          <w:spacing w:val="-2"/>
          <w:kern w:val="0"/>
          <w14:ligatures w14:val="none"/>
        </w:rPr>
        <w:t xml:space="preserve"> </w:t>
      </w:r>
      <w:r w:rsidRPr="00BB7A42">
        <w:rPr>
          <w:rFonts w:eastAsia="Calibri" w:cstheme="minorHAnsi"/>
          <w:color w:val="4D266E"/>
          <w:kern w:val="0"/>
          <w14:ligatures w14:val="none"/>
        </w:rPr>
        <w:t>tra</w:t>
      </w:r>
      <w:r w:rsidRPr="00BB7A42">
        <w:rPr>
          <w:rFonts w:eastAsia="Calibri" w:cstheme="minorHAnsi"/>
          <w:color w:val="4D266E"/>
          <w:spacing w:val="-2"/>
          <w:kern w:val="0"/>
          <w14:ligatures w14:val="none"/>
        </w:rPr>
        <w:t>t</w:t>
      </w:r>
      <w:r w:rsidRPr="00BB7A42">
        <w:rPr>
          <w:rFonts w:eastAsia="Calibri" w:cstheme="minorHAnsi"/>
          <w:color w:val="4D266E"/>
          <w:kern w:val="0"/>
          <w14:ligatures w14:val="none"/>
        </w:rPr>
        <w:t>o</w:t>
      </w:r>
    </w:p>
    <w:p w14:paraId="00CE571B" w14:textId="77777777" w:rsidR="001548BF" w:rsidRPr="00BB7A42" w:rsidRDefault="00B25C53"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9" w:after="0" w:line="240" w:lineRule="exact"/>
        <w:ind w:right="-20"/>
        <w:rPr>
          <w:rFonts w:eastAsia="Calibri" w:cstheme="minorHAnsi"/>
          <w:color w:val="4D266E"/>
          <w:kern w:val="0"/>
          <w14:ligatures w14:val="none"/>
        </w:rPr>
      </w:pPr>
      <w:r w:rsidRPr="00BB7A42">
        <w:rPr>
          <w:rFonts w:eastAsia="Calibri" w:cstheme="minorHAnsi"/>
          <w:color w:val="4D266E"/>
          <w:kern w:val="0"/>
          <w14:ligatures w14:val="none"/>
        </w:rPr>
        <w:t>….</w:t>
      </w:r>
    </w:p>
    <w:p w14:paraId="06F049CE" w14:textId="5E7F6FFB" w:rsidR="005925A8" w:rsidRDefault="006606D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En este recuadro el empleador debe indicar las medidas de prevención a implementar de acuerdo con los factores de riesgo ya identificados, procurando la eliminación de los mismos y, de no ser posible su control, implementar medidas ingenieriles, organizacionales, administrativas, entre otras</w:t>
      </w: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2E0EE48E" w14:textId="77777777" w:rsidR="00500BD2" w:rsidRPr="006606D8" w:rsidRDefault="00500BD2"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p>
    <w:p w14:paraId="4B4C10A5" w14:textId="77777777" w:rsidR="005925A8" w:rsidRPr="00BC739C" w:rsidRDefault="005925A8" w:rsidP="0098784E">
      <w:pPr>
        <w:spacing w:before="100" w:beforeAutospacing="1" w:after="100" w:afterAutospacing="1" w:line="240" w:lineRule="auto"/>
        <w:outlineLvl w:val="3"/>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t>3. Mecanismos de seguimiento</w:t>
      </w:r>
    </w:p>
    <w:p w14:paraId="402760BF"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w:t>
      </w:r>
      <w:r w:rsidRPr="006606D8">
        <w:rPr>
          <w:rFonts w:eastAsia="Times New Roman" w:cstheme="minorHAnsi"/>
          <w:color w:val="A6A6A6" w:themeColor="background1" w:themeShade="A6"/>
          <w:kern w:val="0"/>
          <w:lang w:eastAsia="es-CL"/>
          <w14:ligatures w14:val="none"/>
        </w:rPr>
        <w:t>[nombre de la entidad empleadora]</w:t>
      </w:r>
      <w:r w:rsidRPr="006606D8">
        <w:rPr>
          <w:rFonts w:eastAsia="Times New Roman" w:cstheme="minorHAnsi"/>
          <w:color w:val="4C266F"/>
          <w:kern w:val="0"/>
          <w:lang w:eastAsia="es-CL"/>
          <w14:ligatures w14:val="none"/>
        </w:rPr>
        <w:t xml:space="preserve">, con la participación </w:t>
      </w:r>
      <w:r w:rsidRPr="006606D8">
        <w:rPr>
          <w:rFonts w:eastAsia="Times New Roman" w:cstheme="minorHAnsi"/>
          <w:color w:val="A6A6A6" w:themeColor="background1" w:themeShade="A6"/>
          <w:kern w:val="0"/>
          <w:lang w:eastAsia="es-CL"/>
          <w14:ligatures w14:val="none"/>
        </w:rPr>
        <w:t>[de los miembros del Comité Paritario de Higiene y Seguridad/ Comité de Aplicación del cuestionario CEAL-SM]</w:t>
      </w:r>
      <w:r w:rsidRPr="00BB7A42">
        <w:rPr>
          <w:rFonts w:eastAsia="Times New Roman" w:cstheme="minorHAnsi"/>
          <w:color w:val="4D266E"/>
          <w:kern w:val="0"/>
          <w:lang w:eastAsia="es-CL"/>
          <w14:ligatures w14:val="none"/>
        </w:rPr>
        <w:t xml:space="preserve"> evaluará anualmente el cumplimiento de las medidas preventivas programadas en esta materia y su eficacia, identificando aspectos para la mejora continua de la gestión de los riesgos.</w:t>
      </w:r>
    </w:p>
    <w:p w14:paraId="41B7569A"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en la empresa o ante la Dirección del Trabajo, entre otros, registradas en el periodo de evaluación.</w:t>
      </w:r>
    </w:p>
    <w:p w14:paraId="31823C45" w14:textId="77777777" w:rsidR="005925A8" w:rsidRPr="006606D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BB7A42">
        <w:rPr>
          <w:rFonts w:eastAsia="Times New Roman" w:cstheme="minorHAnsi"/>
          <w:color w:val="4D266E"/>
          <w:kern w:val="0"/>
          <w:lang w:eastAsia="es-CL"/>
          <w14:ligatures w14:val="none"/>
        </w:rPr>
        <w:t xml:space="preserve">Se elaborará un informe con los resultados de esta evaluación, que podrá ser consultado por las personas trabajadoras, solicitándolo a </w:t>
      </w:r>
      <w:r w:rsidRPr="006606D8">
        <w:rPr>
          <w:rFonts w:eastAsia="Times New Roman" w:cstheme="minorHAnsi"/>
          <w:color w:val="A6A6A6" w:themeColor="background1" w:themeShade="A6"/>
          <w:kern w:val="0"/>
          <w:lang w:eastAsia="es-CL"/>
          <w14:ligatures w14:val="none"/>
        </w:rPr>
        <w:t>[indique el departamento, unidad o persona designada y su correo electrónico].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5"/>
        <w:gridCol w:w="4789"/>
      </w:tblGrid>
      <w:tr w:rsidR="00BB7A42" w:rsidRPr="00BB7A42" w14:paraId="582D0B35" w14:textId="77777777" w:rsidTr="001548BF">
        <w:trPr>
          <w:tblHeader/>
          <w:tblCellSpacing w:w="15" w:type="dxa"/>
        </w:trPr>
        <w:tc>
          <w:tcPr>
            <w:tcW w:w="0" w:type="auto"/>
            <w:vAlign w:val="center"/>
            <w:hideMark/>
          </w:tcPr>
          <w:p w14:paraId="6C4EF33D" w14:textId="77777777" w:rsidR="005925A8" w:rsidRPr="00BB7A42" w:rsidRDefault="005925A8" w:rsidP="0098784E">
            <w:pPr>
              <w:spacing w:after="0" w:line="240" w:lineRule="auto"/>
              <w:rPr>
                <w:rFonts w:eastAsia="Times New Roman" w:cstheme="minorHAnsi"/>
                <w:b/>
                <w:bCs/>
                <w:color w:val="4D266E"/>
                <w:kern w:val="0"/>
                <w:lang w:eastAsia="es-CL"/>
                <w14:ligatures w14:val="none"/>
              </w:rPr>
            </w:pPr>
            <w:r w:rsidRPr="00BB7A42">
              <w:rPr>
                <w:rFonts w:eastAsia="Times New Roman" w:cstheme="minorHAnsi"/>
                <w:b/>
                <w:bCs/>
                <w:color w:val="4D266E"/>
                <w:kern w:val="0"/>
                <w:lang w:eastAsia="es-CL"/>
                <w14:ligatures w14:val="none"/>
              </w:rPr>
              <w:t>EVALUACION DEL CUMPLIMIENTO</w:t>
            </w:r>
          </w:p>
        </w:tc>
        <w:tc>
          <w:tcPr>
            <w:tcW w:w="0" w:type="auto"/>
            <w:vAlign w:val="center"/>
            <w:hideMark/>
          </w:tcPr>
          <w:p w14:paraId="2BD652A3" w14:textId="77777777" w:rsidR="005925A8" w:rsidRPr="00BB7A42" w:rsidRDefault="005925A8" w:rsidP="0098784E">
            <w:pPr>
              <w:spacing w:after="0" w:line="240" w:lineRule="auto"/>
              <w:rPr>
                <w:rFonts w:eastAsia="Times New Roman" w:cstheme="minorHAnsi"/>
                <w:b/>
                <w:bCs/>
                <w:color w:val="4D266E"/>
                <w:kern w:val="0"/>
                <w:lang w:eastAsia="es-CL"/>
                <w14:ligatures w14:val="none"/>
              </w:rPr>
            </w:pPr>
            <w:r w:rsidRPr="00BB7A42">
              <w:rPr>
                <w:rFonts w:eastAsia="Times New Roman" w:cstheme="minorHAnsi"/>
                <w:b/>
                <w:bCs/>
                <w:color w:val="4D266E"/>
                <w:kern w:val="0"/>
                <w:lang w:eastAsia="es-CL"/>
                <w14:ligatures w14:val="none"/>
              </w:rPr>
              <w:t>MEJORA A IMPLEMENTAR</w:t>
            </w:r>
          </w:p>
        </w:tc>
      </w:tr>
      <w:tr w:rsidR="00BB7A42" w:rsidRPr="00BB7A42" w14:paraId="79AB110E" w14:textId="77777777" w:rsidTr="001548BF">
        <w:trPr>
          <w:tblCellSpacing w:w="15" w:type="dxa"/>
        </w:trPr>
        <w:tc>
          <w:tcPr>
            <w:tcW w:w="0" w:type="auto"/>
            <w:vAlign w:val="center"/>
            <w:hideMark/>
          </w:tcPr>
          <w:p w14:paraId="5313E1D8"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Se cumple</w:t>
            </w:r>
          </w:p>
        </w:tc>
        <w:tc>
          <w:tcPr>
            <w:tcW w:w="0" w:type="auto"/>
            <w:vAlign w:val="center"/>
            <w:hideMark/>
          </w:tcPr>
          <w:p w14:paraId="3CCC0365"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Revisión de proceso de gestión del riesgo psicosocial</w:t>
            </w:r>
          </w:p>
        </w:tc>
      </w:tr>
      <w:tr w:rsidR="00BB7A42" w:rsidRPr="00BB7A42" w14:paraId="6A0B666F" w14:textId="77777777" w:rsidTr="001548BF">
        <w:trPr>
          <w:tblCellSpacing w:w="15" w:type="dxa"/>
        </w:trPr>
        <w:tc>
          <w:tcPr>
            <w:tcW w:w="0" w:type="auto"/>
            <w:vAlign w:val="center"/>
            <w:hideMark/>
          </w:tcPr>
          <w:p w14:paraId="32BA3E59"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No se cumple</w:t>
            </w:r>
          </w:p>
        </w:tc>
        <w:tc>
          <w:tcPr>
            <w:tcW w:w="0" w:type="auto"/>
            <w:vAlign w:val="center"/>
            <w:hideMark/>
          </w:tcPr>
          <w:p w14:paraId="2DF6A457"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Reunión con trabajadores</w:t>
            </w:r>
          </w:p>
        </w:tc>
      </w:tr>
    </w:tbl>
    <w:p w14:paraId="52659F71" w14:textId="3B54B45A" w:rsidR="00BC739C" w:rsidRPr="006606D8" w:rsidRDefault="006606D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En este recuadro se deben evaluar el cumplimiento de las medidas preventivas y su eficacia, estableciendo de manera continua las mejoras se deben implementar</w:t>
      </w: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7C570C99" w14:textId="77777777" w:rsidR="00BC739C" w:rsidRDefault="00BC739C" w:rsidP="0098784E">
      <w:pPr>
        <w:rPr>
          <w:rFonts w:eastAsia="Times New Roman" w:cstheme="minorHAnsi"/>
          <w:color w:val="4D266E"/>
          <w:kern w:val="0"/>
          <w:lang w:eastAsia="es-CL"/>
          <w14:ligatures w14:val="none"/>
        </w:rPr>
      </w:pPr>
      <w:r>
        <w:rPr>
          <w:rFonts w:eastAsia="Times New Roman" w:cstheme="minorHAnsi"/>
          <w:color w:val="4D266E"/>
          <w:kern w:val="0"/>
          <w:lang w:eastAsia="es-CL"/>
          <w14:ligatures w14:val="none"/>
        </w:rPr>
        <w:br w:type="page"/>
      </w:r>
    </w:p>
    <w:p w14:paraId="4CE035D2" w14:textId="11212871" w:rsidR="00BC739C" w:rsidRDefault="0098784E" w:rsidP="0098784E">
      <w:pPr>
        <w:spacing w:before="100" w:beforeAutospacing="1" w:after="100" w:afterAutospacing="1" w:line="240" w:lineRule="auto"/>
        <w:rPr>
          <w:rFonts w:eastAsia="Times New Roman" w:cstheme="minorHAnsi"/>
          <w:color w:val="4D266E"/>
          <w:kern w:val="0"/>
          <w:lang w:eastAsia="es-CL"/>
          <w14:ligatures w14:val="none"/>
        </w:rPr>
      </w:pPr>
      <w:r>
        <w:rPr>
          <w:rFonts w:eastAsia="Times New Roman" w:cstheme="minorHAnsi"/>
          <w:noProof/>
          <w:color w:val="4D266E"/>
          <w:kern w:val="0"/>
          <w:lang w:eastAsia="es-CL"/>
        </w:rPr>
        <w:drawing>
          <wp:anchor distT="0" distB="0" distL="114300" distR="114300" simplePos="0" relativeHeight="251670528" behindDoc="1" locked="0" layoutInCell="1" allowOverlap="1" wp14:anchorId="458766E7" wp14:editId="1DE84EDF">
            <wp:simplePos x="0" y="0"/>
            <wp:positionH relativeFrom="margin">
              <wp:align>center</wp:align>
            </wp:positionH>
            <wp:positionV relativeFrom="paragraph">
              <wp:posOffset>-1324264</wp:posOffset>
            </wp:positionV>
            <wp:extent cx="7738745" cy="10030265"/>
            <wp:effectExtent l="0" t="0" r="0" b="9525"/>
            <wp:wrapNone/>
            <wp:docPr id="10634641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64119"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39395" cy="10031107"/>
                    </a:xfrm>
                    <a:prstGeom prst="rect">
                      <a:avLst/>
                    </a:prstGeom>
                  </pic:spPr>
                </pic:pic>
              </a:graphicData>
            </a:graphic>
            <wp14:sizeRelH relativeFrom="margin">
              <wp14:pctWidth>0</wp14:pctWidth>
            </wp14:sizeRelH>
            <wp14:sizeRelV relativeFrom="margin">
              <wp14:pctHeight>0</wp14:pctHeight>
            </wp14:sizeRelV>
          </wp:anchor>
        </w:drawing>
      </w:r>
      <w:r w:rsidR="00BA6D8C" w:rsidRPr="009C42FC">
        <w:rPr>
          <w:rFonts w:cstheme="minorHAnsi"/>
          <w:noProof/>
          <w:color w:val="4D266E"/>
          <w14:ligatures w14:val="none"/>
        </w:rPr>
        <mc:AlternateContent>
          <mc:Choice Requires="wps">
            <w:drawing>
              <wp:anchor distT="45720" distB="45720" distL="114300" distR="114300" simplePos="0" relativeHeight="251672576" behindDoc="0" locked="0" layoutInCell="1" allowOverlap="1" wp14:anchorId="019E0CD0" wp14:editId="0B8C2C44">
                <wp:simplePos x="0" y="0"/>
                <wp:positionH relativeFrom="margin">
                  <wp:align>center</wp:align>
                </wp:positionH>
                <wp:positionV relativeFrom="paragraph">
                  <wp:posOffset>289</wp:posOffset>
                </wp:positionV>
                <wp:extent cx="5167630" cy="1404620"/>
                <wp:effectExtent l="0" t="0" r="0" b="0"/>
                <wp:wrapSquare wrapText="bothSides"/>
                <wp:docPr id="5691399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1404620"/>
                        </a:xfrm>
                        <a:prstGeom prst="rect">
                          <a:avLst/>
                        </a:prstGeom>
                        <a:noFill/>
                        <a:ln w="9525">
                          <a:noFill/>
                          <a:miter lim="800000"/>
                          <a:headEnd/>
                          <a:tailEnd/>
                        </a:ln>
                      </wps:spPr>
                      <wps:txbx>
                        <w:txbxContent>
                          <w:p w14:paraId="4AB58379" w14:textId="5519A921" w:rsidR="00BA6D8C" w:rsidRPr="00BA6D8C" w:rsidRDefault="00BA6D8C" w:rsidP="00BA6D8C">
                            <w:pPr>
                              <w:jc w:val="center"/>
                              <w:rPr>
                                <w:color w:val="4D266E"/>
                                <w:sz w:val="72"/>
                                <w:szCs w:val="72"/>
                              </w:rPr>
                            </w:pPr>
                            <w:r w:rsidRPr="00BA6D8C">
                              <w:rPr>
                                <w:color w:val="4D266E"/>
                                <w:sz w:val="72"/>
                                <w:szCs w:val="72"/>
                              </w:rPr>
                              <w:t>III.</w:t>
                            </w:r>
                          </w:p>
                          <w:p w14:paraId="30818D7A" w14:textId="7B1C3E0B" w:rsidR="00BA6D8C" w:rsidRPr="00BA6D8C" w:rsidRDefault="00BA6D8C" w:rsidP="00BA6D8C">
                            <w:pPr>
                              <w:jc w:val="center"/>
                              <w:rPr>
                                <w:color w:val="4D266E"/>
                                <w:sz w:val="72"/>
                                <w:szCs w:val="72"/>
                              </w:rPr>
                            </w:pPr>
                            <w:r w:rsidRPr="00BA6D8C">
                              <w:rPr>
                                <w:color w:val="4D266E"/>
                                <w:sz w:val="72"/>
                                <w:szCs w:val="72"/>
                              </w:rPr>
                              <w:t>Medidas de Resguardo de la Privacidad y la Honra de los Involucrados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E0CD0" id="_x0000_s1030" type="#_x0000_t202" style="position:absolute;margin-left:0;margin-top:0;width:406.9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AF/gEAANUDAAAOAAAAZHJzL2Uyb0RvYy54bWysU9uO2yAQfa/Uf0C8N7ZTJ7t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" filled="f" stroked="f">
                <v:textbox style="mso-fit-shape-to-text:t">
                  <w:txbxContent>
                    <w:p w14:paraId="4AB58379" w14:textId="5519A921" w:rsidR="00BA6D8C" w:rsidRPr="00BA6D8C" w:rsidRDefault="00BA6D8C" w:rsidP="00BA6D8C">
                      <w:pPr>
                        <w:jc w:val="center"/>
                        <w:rPr>
                          <w:color w:val="4D266E"/>
                          <w:sz w:val="72"/>
                          <w:szCs w:val="72"/>
                        </w:rPr>
                      </w:pPr>
                      <w:r w:rsidRPr="00BA6D8C">
                        <w:rPr>
                          <w:color w:val="4D266E"/>
                          <w:sz w:val="72"/>
                          <w:szCs w:val="72"/>
                        </w:rPr>
                        <w:t>III.</w:t>
                      </w:r>
                    </w:p>
                    <w:p w14:paraId="30818D7A" w14:textId="7B1C3E0B" w:rsidR="00BA6D8C" w:rsidRPr="00BA6D8C" w:rsidRDefault="00BA6D8C" w:rsidP="00BA6D8C">
                      <w:pPr>
                        <w:jc w:val="center"/>
                        <w:rPr>
                          <w:color w:val="4D266E"/>
                          <w:sz w:val="72"/>
                          <w:szCs w:val="72"/>
                        </w:rPr>
                      </w:pPr>
                      <w:r w:rsidRPr="00BA6D8C">
                        <w:rPr>
                          <w:color w:val="4D266E"/>
                          <w:sz w:val="72"/>
                          <w:szCs w:val="72"/>
                        </w:rPr>
                        <w:t>Medidas de Resguardo de la Privacidad y la Honra de los Involucrados</w:t>
                      </w:r>
                    </w:p>
                  </w:txbxContent>
                </v:textbox>
                <w10:wrap type="square" anchorx="margin"/>
              </v:shape>
            </w:pict>
          </mc:Fallback>
        </mc:AlternateContent>
      </w:r>
    </w:p>
    <w:p w14:paraId="19A64EBE" w14:textId="401935EA" w:rsidR="00BC739C" w:rsidRDefault="0017654A" w:rsidP="0098784E">
      <w:pPr>
        <w:rPr>
          <w:rFonts w:eastAsia="Times New Roman" w:cstheme="minorHAnsi"/>
          <w:color w:val="4D266E"/>
          <w:kern w:val="0"/>
          <w:lang w:eastAsia="es-CL"/>
          <w14:ligatures w14:val="none"/>
        </w:rPr>
      </w:pPr>
      <w:r w:rsidRPr="0017654A">
        <w:rPr>
          <w:rFonts w:cstheme="minorHAnsi"/>
          <w:noProof/>
          <w:color w:val="4D266E"/>
        </w:rPr>
        <mc:AlternateContent>
          <mc:Choice Requires="wps">
            <w:drawing>
              <wp:anchor distT="45720" distB="45720" distL="114300" distR="114300" simplePos="0" relativeHeight="251680768" behindDoc="0" locked="0" layoutInCell="1" allowOverlap="1" wp14:anchorId="357DF3ED" wp14:editId="601F234D">
                <wp:simplePos x="0" y="0"/>
                <wp:positionH relativeFrom="margin">
                  <wp:align>center</wp:align>
                </wp:positionH>
                <wp:positionV relativeFrom="paragraph">
                  <wp:posOffset>4272964</wp:posOffset>
                </wp:positionV>
                <wp:extent cx="2360930" cy="1404620"/>
                <wp:effectExtent l="0" t="0" r="0" b="0"/>
                <wp:wrapSquare wrapText="bothSides"/>
                <wp:docPr id="15065766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803568"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7DF3ED" id="_x0000_s1031" type="#_x0000_t202" style="position:absolute;margin-left:0;margin-top:336.45pt;width:185.9pt;height:110.6pt;z-index:25168076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" filled="f" stroked="f">
                <v:textbox style="mso-fit-shape-to-text:t">
                  <w:txbxContent>
                    <w:p w14:paraId="5D803568"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r w:rsidR="00BC739C">
        <w:rPr>
          <w:rFonts w:eastAsia="Times New Roman" w:cstheme="minorHAnsi"/>
          <w:color w:val="4D266E"/>
          <w:kern w:val="0"/>
          <w:lang w:eastAsia="es-CL"/>
          <w14:ligatures w14:val="none"/>
        </w:rPr>
        <w:br w:type="page"/>
      </w:r>
    </w:p>
    <w:p w14:paraId="224D305B"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p>
    <w:p w14:paraId="1FA29A34" w14:textId="77777777" w:rsidR="005925A8" w:rsidRPr="00BC739C" w:rsidRDefault="005925A8" w:rsidP="0098784E">
      <w:pPr>
        <w:spacing w:before="100" w:beforeAutospacing="1" w:after="100" w:afterAutospacing="1" w:line="240" w:lineRule="auto"/>
        <w:outlineLvl w:val="2"/>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t>III. Medidas de Resguardo de la Privacidad y la Honra de los Involucrados</w:t>
      </w:r>
    </w:p>
    <w:p w14:paraId="3C0282CD"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w:t>
      </w:r>
      <w:r w:rsidRPr="006606D8">
        <w:rPr>
          <w:rFonts w:eastAsia="Times New Roman" w:cstheme="minorHAnsi"/>
          <w:color w:val="A6A6A6" w:themeColor="background1" w:themeShade="A6"/>
          <w:kern w:val="0"/>
          <w:lang w:eastAsia="es-CL"/>
          <w14:ligatures w14:val="none"/>
        </w:rPr>
        <w:t xml:space="preserve">[nombre de la entidad empleadora] </w:t>
      </w:r>
      <w:r w:rsidRPr="00BB7A42">
        <w:rPr>
          <w:rFonts w:eastAsia="Times New Roman" w:cstheme="minorHAnsi"/>
          <w:color w:val="4D266E"/>
          <w:kern w:val="0"/>
          <w:lang w:eastAsia="es-CL"/>
          <w14:ligatures w14:val="none"/>
        </w:rPr>
        <w:t>establecerá medidas de resguardo de la privacidad y la honra de todos los involucrados en los procedimientos de investigación de acoso sexual o laboral - denunciantes, denunciados, víctimas y testigos -, disponiendo la reserva en los lugares de trabajo de los hechos denunciados y de su investigación, y prohibiendo las acciones que los intimiden o que puedan colocar en riesgo su integridad física o psíquica.</w:t>
      </w:r>
    </w:p>
    <w:p w14:paraId="4760B802" w14:textId="77777777" w:rsidR="005925A8" w:rsidRPr="00BC739C" w:rsidRDefault="005925A8" w:rsidP="0098784E">
      <w:pPr>
        <w:spacing w:before="100" w:beforeAutospacing="1" w:after="100" w:afterAutospacing="1" w:line="240" w:lineRule="auto"/>
        <w:outlineLvl w:val="2"/>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t>IV. Difusión</w:t>
      </w:r>
    </w:p>
    <w:p w14:paraId="647FEDC8" w14:textId="77777777" w:rsidR="005925A8" w:rsidRPr="006606D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BB7A42">
        <w:rPr>
          <w:rFonts w:eastAsia="Times New Roman" w:cstheme="minorHAnsi"/>
          <w:color w:val="4D266E"/>
          <w:kern w:val="0"/>
          <w:lang w:eastAsia="es-CL"/>
          <w14:ligatures w14:val="none"/>
        </w:rPr>
        <w:t xml:space="preserve">Se dará a conocer el contenido de este protocolo a las personas trabajadoras mediante los siguientes medios: </w:t>
      </w:r>
      <w:r w:rsidRPr="006606D8">
        <w:rPr>
          <w:rFonts w:eastAsia="Times New Roman" w:cstheme="minorHAnsi"/>
          <w:color w:val="A6A6A6" w:themeColor="background1" w:themeShade="A6"/>
          <w:kern w:val="0"/>
          <w:lang w:eastAsia="es-CL"/>
          <w14:ligatures w14:val="none"/>
        </w:rPr>
        <w:t>[indicar correo electrónico, videoconferencia u otro medio].</w:t>
      </w:r>
      <w:r w:rsidRPr="00BB7A42">
        <w:rPr>
          <w:rFonts w:eastAsia="Times New Roman" w:cstheme="minorHAnsi"/>
          <w:color w:val="4D266E"/>
          <w:kern w:val="0"/>
          <w:lang w:eastAsia="es-CL"/>
          <w14:ligatures w14:val="none"/>
        </w:rPr>
        <w:t xml:space="preserve"> Asimismo, </w:t>
      </w:r>
      <w:r w:rsidRPr="006606D8">
        <w:rPr>
          <w:rFonts w:eastAsia="Times New Roman" w:cstheme="minorHAnsi"/>
          <w:color w:val="A6A6A6" w:themeColor="background1" w:themeShade="A6"/>
          <w:kern w:val="0"/>
          <w:lang w:eastAsia="es-CL"/>
          <w14:ligatures w14:val="none"/>
        </w:rPr>
        <w:t>[sus disposiciones se incorporarán en el reglamento interno/ el protocolo se dará a conocer a los trabajadores al momento de la suscripción del contrato de trabajo y se incorporará en el reglamento interno de higiene y seguridad en el trabajo].</w:t>
      </w:r>
    </w:p>
    <w:p w14:paraId="1AD1EF52" w14:textId="2F1782E2" w:rsidR="00A01DF7" w:rsidRDefault="00A01DF7">
      <w:pPr>
        <w:rPr>
          <w:rFonts w:cstheme="minorHAnsi"/>
          <w:color w:val="4D266E"/>
        </w:rPr>
      </w:pPr>
      <w:r>
        <w:rPr>
          <w:rFonts w:cstheme="minorHAnsi"/>
          <w:color w:val="4D266E"/>
        </w:rPr>
        <w:br w:type="page"/>
      </w:r>
    </w:p>
    <w:p w14:paraId="3404F16B" w14:textId="08378ADE" w:rsidR="00850E46" w:rsidRPr="00BB7A42" w:rsidRDefault="00A01DF7" w:rsidP="0098784E">
      <w:pPr>
        <w:rPr>
          <w:rFonts w:cstheme="minorHAnsi"/>
          <w:color w:val="4D266E"/>
        </w:rPr>
      </w:pPr>
      <w:r>
        <w:rPr>
          <w:rFonts w:cstheme="minorHAnsi"/>
          <w:noProof/>
          <w:color w:val="4D266E"/>
        </w:rPr>
        <w:drawing>
          <wp:anchor distT="0" distB="0" distL="114300" distR="114300" simplePos="0" relativeHeight="251674624" behindDoc="1" locked="0" layoutInCell="1" allowOverlap="1" wp14:anchorId="55D70BE3" wp14:editId="1EB3EA34">
            <wp:simplePos x="0" y="0"/>
            <wp:positionH relativeFrom="column">
              <wp:posOffset>-1066165</wp:posOffset>
            </wp:positionH>
            <wp:positionV relativeFrom="paragraph">
              <wp:posOffset>-1301213</wp:posOffset>
            </wp:positionV>
            <wp:extent cx="7740561" cy="10016836"/>
            <wp:effectExtent l="0" t="0" r="0" b="3810"/>
            <wp:wrapNone/>
            <wp:docPr id="843386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8624" name="Imagen 843386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40561" cy="10016836"/>
                    </a:xfrm>
                    <a:prstGeom prst="rect">
                      <a:avLst/>
                    </a:prstGeom>
                  </pic:spPr>
                </pic:pic>
              </a:graphicData>
            </a:graphic>
            <wp14:sizeRelH relativeFrom="margin">
              <wp14:pctWidth>0</wp14:pctWidth>
            </wp14:sizeRelH>
            <wp14:sizeRelV relativeFrom="margin">
              <wp14:pctHeight>0</wp14:pctHeight>
            </wp14:sizeRelV>
          </wp:anchor>
        </w:drawing>
      </w:r>
    </w:p>
    <w:sectPr w:rsidR="00850E46" w:rsidRPr="00BB7A42">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181BC" w14:textId="77777777" w:rsidR="002175FC" w:rsidRDefault="002175FC" w:rsidP="00B25C53">
      <w:pPr>
        <w:spacing w:after="0" w:line="240" w:lineRule="auto"/>
      </w:pPr>
      <w:r>
        <w:separator/>
      </w:r>
    </w:p>
  </w:endnote>
  <w:endnote w:type="continuationSeparator" w:id="0">
    <w:p w14:paraId="59662825" w14:textId="77777777" w:rsidR="002175FC" w:rsidRDefault="002175FC" w:rsidP="00B2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EDAB9" w14:textId="77777777" w:rsidR="002175FC" w:rsidRDefault="002175FC" w:rsidP="00B25C53">
      <w:pPr>
        <w:spacing w:after="0" w:line="240" w:lineRule="auto"/>
      </w:pPr>
      <w:r>
        <w:separator/>
      </w:r>
    </w:p>
  </w:footnote>
  <w:footnote w:type="continuationSeparator" w:id="0">
    <w:p w14:paraId="7038787C" w14:textId="77777777" w:rsidR="002175FC" w:rsidRDefault="002175FC" w:rsidP="00B25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2F67E" w14:textId="370F9F2C" w:rsidR="00BB7A42" w:rsidRDefault="00BB7A42">
    <w:pPr>
      <w:pStyle w:val="Encabezado"/>
    </w:pPr>
    <w:r>
      <w:rPr>
        <w:noProof/>
      </w:rPr>
      <w:drawing>
        <wp:anchor distT="0" distB="0" distL="114300" distR="114300" simplePos="0" relativeHeight="251659264" behindDoc="1" locked="0" layoutInCell="1" allowOverlap="1" wp14:anchorId="478428B9" wp14:editId="6D5A30ED">
          <wp:simplePos x="0" y="0"/>
          <wp:positionH relativeFrom="page">
            <wp:posOffset>0</wp:posOffset>
          </wp:positionH>
          <wp:positionV relativeFrom="paragraph">
            <wp:posOffset>-435610</wp:posOffset>
          </wp:positionV>
          <wp:extent cx="7877175" cy="1139825"/>
          <wp:effectExtent l="0" t="0" r="9525" b="3175"/>
          <wp:wrapTopAndBottom/>
          <wp:docPr id="10314800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80072"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77175" cy="1139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D2F19"/>
    <w:multiLevelType w:val="multilevel"/>
    <w:tmpl w:val="2D06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226C8"/>
    <w:multiLevelType w:val="multilevel"/>
    <w:tmpl w:val="04766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366163"/>
    <w:multiLevelType w:val="multilevel"/>
    <w:tmpl w:val="C2886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E569E7"/>
    <w:multiLevelType w:val="multilevel"/>
    <w:tmpl w:val="40C4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56418"/>
    <w:multiLevelType w:val="multilevel"/>
    <w:tmpl w:val="648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6309284">
    <w:abstractNumId w:val="4"/>
  </w:num>
  <w:num w:numId="2" w16cid:durableId="1785035350">
    <w:abstractNumId w:val="2"/>
  </w:num>
  <w:num w:numId="3" w16cid:durableId="454370498">
    <w:abstractNumId w:val="0"/>
  </w:num>
  <w:num w:numId="4" w16cid:durableId="1963884073">
    <w:abstractNumId w:val="3"/>
  </w:num>
  <w:num w:numId="5" w16cid:durableId="229271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A8"/>
    <w:rsid w:val="00004972"/>
    <w:rsid w:val="00076FFB"/>
    <w:rsid w:val="000A10B1"/>
    <w:rsid w:val="000C64AF"/>
    <w:rsid w:val="000C6C98"/>
    <w:rsid w:val="000D3153"/>
    <w:rsid w:val="000D6158"/>
    <w:rsid w:val="001221EA"/>
    <w:rsid w:val="001548BF"/>
    <w:rsid w:val="0017654A"/>
    <w:rsid w:val="001903CB"/>
    <w:rsid w:val="001C0B20"/>
    <w:rsid w:val="001D1A61"/>
    <w:rsid w:val="001F3C98"/>
    <w:rsid w:val="002175FC"/>
    <w:rsid w:val="002A7B5B"/>
    <w:rsid w:val="002F3117"/>
    <w:rsid w:val="002F394C"/>
    <w:rsid w:val="00314A4C"/>
    <w:rsid w:val="00333E57"/>
    <w:rsid w:val="0035036F"/>
    <w:rsid w:val="003606D6"/>
    <w:rsid w:val="003649C7"/>
    <w:rsid w:val="003C2898"/>
    <w:rsid w:val="003F618A"/>
    <w:rsid w:val="00443F96"/>
    <w:rsid w:val="004C6C57"/>
    <w:rsid w:val="004D4087"/>
    <w:rsid w:val="004D5529"/>
    <w:rsid w:val="004E2309"/>
    <w:rsid w:val="004E5513"/>
    <w:rsid w:val="004E6F5B"/>
    <w:rsid w:val="00500BD2"/>
    <w:rsid w:val="00517775"/>
    <w:rsid w:val="00523325"/>
    <w:rsid w:val="00530928"/>
    <w:rsid w:val="005312BF"/>
    <w:rsid w:val="00543B56"/>
    <w:rsid w:val="00553D77"/>
    <w:rsid w:val="00560847"/>
    <w:rsid w:val="005925A8"/>
    <w:rsid w:val="005B27F7"/>
    <w:rsid w:val="005F5CE7"/>
    <w:rsid w:val="006220D1"/>
    <w:rsid w:val="00643602"/>
    <w:rsid w:val="006606D8"/>
    <w:rsid w:val="00662E70"/>
    <w:rsid w:val="0067424F"/>
    <w:rsid w:val="006C59C0"/>
    <w:rsid w:val="007268E9"/>
    <w:rsid w:val="00767F86"/>
    <w:rsid w:val="00790213"/>
    <w:rsid w:val="007A2C3F"/>
    <w:rsid w:val="007A7997"/>
    <w:rsid w:val="007C50D8"/>
    <w:rsid w:val="007E0E4F"/>
    <w:rsid w:val="007E322F"/>
    <w:rsid w:val="00830125"/>
    <w:rsid w:val="008352BF"/>
    <w:rsid w:val="00850E46"/>
    <w:rsid w:val="00870E1C"/>
    <w:rsid w:val="00873A71"/>
    <w:rsid w:val="008A5923"/>
    <w:rsid w:val="008A7E08"/>
    <w:rsid w:val="008E4C54"/>
    <w:rsid w:val="00910AC5"/>
    <w:rsid w:val="00915AE3"/>
    <w:rsid w:val="0093712B"/>
    <w:rsid w:val="00942BA9"/>
    <w:rsid w:val="0097164A"/>
    <w:rsid w:val="00977971"/>
    <w:rsid w:val="0098784E"/>
    <w:rsid w:val="009A6B4B"/>
    <w:rsid w:val="009B1C2B"/>
    <w:rsid w:val="009B7806"/>
    <w:rsid w:val="009C42FC"/>
    <w:rsid w:val="009C7747"/>
    <w:rsid w:val="009E79E7"/>
    <w:rsid w:val="00A01DF7"/>
    <w:rsid w:val="00A44076"/>
    <w:rsid w:val="00A518D0"/>
    <w:rsid w:val="00AB0BD8"/>
    <w:rsid w:val="00B25C53"/>
    <w:rsid w:val="00B27164"/>
    <w:rsid w:val="00B61934"/>
    <w:rsid w:val="00B86AF2"/>
    <w:rsid w:val="00BA6D8C"/>
    <w:rsid w:val="00BA7C65"/>
    <w:rsid w:val="00BB7819"/>
    <w:rsid w:val="00BB7A42"/>
    <w:rsid w:val="00BC739C"/>
    <w:rsid w:val="00C30246"/>
    <w:rsid w:val="00C45A37"/>
    <w:rsid w:val="00C575A3"/>
    <w:rsid w:val="00C83455"/>
    <w:rsid w:val="00CB3C88"/>
    <w:rsid w:val="00CC0224"/>
    <w:rsid w:val="00D04A58"/>
    <w:rsid w:val="00D138D1"/>
    <w:rsid w:val="00D33773"/>
    <w:rsid w:val="00D53CD7"/>
    <w:rsid w:val="00D5464A"/>
    <w:rsid w:val="00D64F5E"/>
    <w:rsid w:val="00DB0C10"/>
    <w:rsid w:val="00DB5929"/>
    <w:rsid w:val="00DC4C8C"/>
    <w:rsid w:val="00DC4F7C"/>
    <w:rsid w:val="00E40198"/>
    <w:rsid w:val="00E417CF"/>
    <w:rsid w:val="00E55018"/>
    <w:rsid w:val="00E72F55"/>
    <w:rsid w:val="00E754FF"/>
    <w:rsid w:val="00EB5C61"/>
    <w:rsid w:val="00ED49A8"/>
    <w:rsid w:val="00F13A13"/>
    <w:rsid w:val="00F16BFB"/>
    <w:rsid w:val="00F23390"/>
    <w:rsid w:val="00F27D7D"/>
    <w:rsid w:val="00F37DA5"/>
    <w:rsid w:val="00FD3E1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36041"/>
  <w15:chartTrackingRefBased/>
  <w15:docId w15:val="{F9F32F62-D144-41A7-93F8-F95678D0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5925A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CL"/>
    </w:rPr>
  </w:style>
  <w:style w:type="paragraph" w:styleId="Ttulo4">
    <w:name w:val="heading 4"/>
    <w:basedOn w:val="Normal"/>
    <w:link w:val="Ttulo4Car"/>
    <w:uiPriority w:val="9"/>
    <w:qFormat/>
    <w:rsid w:val="005925A8"/>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925A8"/>
    <w:rPr>
      <w:rFonts w:ascii="Times New Roman" w:eastAsia="Times New Roman" w:hAnsi="Times New Roman" w:cs="Times New Roman"/>
      <w:b/>
      <w:bCs/>
      <w:kern w:val="0"/>
      <w:sz w:val="27"/>
      <w:szCs w:val="27"/>
      <w:lang w:eastAsia="es-CL"/>
    </w:rPr>
  </w:style>
  <w:style w:type="character" w:customStyle="1" w:styleId="Ttulo4Car">
    <w:name w:val="Título 4 Car"/>
    <w:basedOn w:val="Fuentedeprrafopredeter"/>
    <w:link w:val="Ttulo4"/>
    <w:uiPriority w:val="9"/>
    <w:rsid w:val="005925A8"/>
    <w:rPr>
      <w:rFonts w:ascii="Times New Roman" w:eastAsia="Times New Roman" w:hAnsi="Times New Roman" w:cs="Times New Roman"/>
      <w:b/>
      <w:bCs/>
      <w:kern w:val="0"/>
      <w:sz w:val="24"/>
      <w:szCs w:val="24"/>
      <w:lang w:eastAsia="es-CL"/>
    </w:rPr>
  </w:style>
  <w:style w:type="paragraph" w:styleId="NormalWeb">
    <w:name w:val="Normal (Web)"/>
    <w:basedOn w:val="Normal"/>
    <w:uiPriority w:val="99"/>
    <w:unhideWhenUsed/>
    <w:rsid w:val="005925A8"/>
    <w:pPr>
      <w:spacing w:before="100" w:beforeAutospacing="1" w:after="100" w:afterAutospacing="1" w:line="240" w:lineRule="auto"/>
    </w:pPr>
    <w:rPr>
      <w:rFonts w:ascii="Times New Roman" w:eastAsia="Times New Roman" w:hAnsi="Times New Roman" w:cs="Times New Roman"/>
      <w:kern w:val="0"/>
      <w:sz w:val="24"/>
      <w:szCs w:val="24"/>
      <w:lang w:eastAsia="es-CL"/>
    </w:rPr>
  </w:style>
  <w:style w:type="character" w:styleId="Textoennegrita">
    <w:name w:val="Strong"/>
    <w:basedOn w:val="Fuentedeprrafopredeter"/>
    <w:uiPriority w:val="22"/>
    <w:qFormat/>
    <w:rsid w:val="005925A8"/>
    <w:rPr>
      <w:b/>
      <w:bCs/>
    </w:rPr>
  </w:style>
  <w:style w:type="character" w:styleId="Hipervnculo">
    <w:name w:val="Hyperlink"/>
    <w:basedOn w:val="Fuentedeprrafopredeter"/>
    <w:uiPriority w:val="99"/>
    <w:unhideWhenUsed/>
    <w:rsid w:val="005925A8"/>
    <w:rPr>
      <w:color w:val="0000FF"/>
      <w:u w:val="single"/>
    </w:rPr>
  </w:style>
  <w:style w:type="paragraph" w:styleId="Encabezado">
    <w:name w:val="header"/>
    <w:basedOn w:val="Normal"/>
    <w:link w:val="EncabezadoCar"/>
    <w:uiPriority w:val="99"/>
    <w:unhideWhenUsed/>
    <w:rsid w:val="00B25C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5C53"/>
  </w:style>
  <w:style w:type="character" w:styleId="Mencinsinresolver">
    <w:name w:val="Unresolved Mention"/>
    <w:basedOn w:val="Fuentedeprrafopredeter"/>
    <w:uiPriority w:val="99"/>
    <w:semiHidden/>
    <w:unhideWhenUsed/>
    <w:rsid w:val="00004972"/>
    <w:rPr>
      <w:color w:val="605E5C"/>
      <w:shd w:val="clear" w:color="auto" w:fill="E1DFDD"/>
    </w:rPr>
  </w:style>
  <w:style w:type="paragraph" w:styleId="Piedepgina">
    <w:name w:val="footer"/>
    <w:basedOn w:val="Normal"/>
    <w:link w:val="PiedepginaCar"/>
    <w:uiPriority w:val="99"/>
    <w:unhideWhenUsed/>
    <w:rsid w:val="00B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A42"/>
  </w:style>
  <w:style w:type="paragraph" w:styleId="Prrafodelista">
    <w:name w:val="List Paragraph"/>
    <w:basedOn w:val="Normal"/>
    <w:uiPriority w:val="34"/>
    <w:qFormat/>
    <w:rsid w:val="00333E57"/>
    <w:pPr>
      <w:ind w:left="720"/>
      <w:contextualSpacing/>
    </w:pPr>
  </w:style>
  <w:style w:type="table" w:styleId="Tablaconcuadrcula">
    <w:name w:val="Table Grid"/>
    <w:basedOn w:val="Tablanormal"/>
    <w:uiPriority w:val="39"/>
    <w:rsid w:val="004D4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53251">
      <w:bodyDiv w:val="1"/>
      <w:marLeft w:val="0"/>
      <w:marRight w:val="0"/>
      <w:marTop w:val="0"/>
      <w:marBottom w:val="0"/>
      <w:divBdr>
        <w:top w:val="none" w:sz="0" w:space="0" w:color="auto"/>
        <w:left w:val="none" w:sz="0" w:space="0" w:color="auto"/>
        <w:bottom w:val="none" w:sz="0" w:space="0" w:color="auto"/>
        <w:right w:val="none" w:sz="0" w:space="0" w:color="auto"/>
      </w:divBdr>
    </w:div>
    <w:div w:id="1164928925">
      <w:bodyDiv w:val="1"/>
      <w:marLeft w:val="0"/>
      <w:marRight w:val="0"/>
      <w:marTop w:val="0"/>
      <w:marBottom w:val="0"/>
      <w:divBdr>
        <w:top w:val="none" w:sz="0" w:space="0" w:color="auto"/>
        <w:left w:val="none" w:sz="0" w:space="0" w:color="auto"/>
        <w:bottom w:val="none" w:sz="0" w:space="0" w:color="auto"/>
        <w:right w:val="none" w:sz="0" w:space="0" w:color="auto"/>
      </w:divBdr>
    </w:div>
    <w:div w:id="1342198345">
      <w:bodyDiv w:val="1"/>
      <w:marLeft w:val="0"/>
      <w:marRight w:val="0"/>
      <w:marTop w:val="0"/>
      <w:marBottom w:val="0"/>
      <w:divBdr>
        <w:top w:val="none" w:sz="0" w:space="0" w:color="auto"/>
        <w:left w:val="none" w:sz="0" w:space="0" w:color="auto"/>
        <w:bottom w:val="none" w:sz="0" w:space="0" w:color="auto"/>
        <w:right w:val="none" w:sz="0" w:space="0" w:color="auto"/>
      </w:divBdr>
    </w:div>
    <w:div w:id="1489127129">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20121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cn.cl/leychile/navegar?idNorma=1200096"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bcn.cl/leychile/navegar?idNorma=1203353&amp;idParte=1049962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normlex.ilo.org/dyn/normlex/es/f?p=NORMLEXPUB:12100:0::NO::P12100_ILO_CODE:C190"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4868</Words>
  <Characters>26777</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Gonzalez Guzman</dc:creator>
  <cp:keywords/>
  <dc:description/>
  <cp:lastModifiedBy>Luz Duro Artiach</cp:lastModifiedBy>
  <cp:revision>2</cp:revision>
  <dcterms:created xsi:type="dcterms:W3CDTF">2024-06-14T16:43:00Z</dcterms:created>
  <dcterms:modified xsi:type="dcterms:W3CDTF">2024-06-14T16:43:00Z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f2a5e4-10d8-4dfe-8082-7352c27520cb_Enabled">
    <vt:lpwstr>true</vt:lpwstr>
  </property>
  <property fmtid="{D5CDD505-2E9C-101B-9397-08002B2CF9AE}" pid="3" name="MSIP_Label_e3f2a5e4-10d8-4dfe-8082-7352c27520cb_SetDate">
    <vt:lpwstr>2024-06-11T17:46:30Z</vt:lpwstr>
  </property>
  <property fmtid="{D5CDD505-2E9C-101B-9397-08002B2CF9AE}" pid="4" name="MSIP_Label_e3f2a5e4-10d8-4dfe-8082-7352c27520cb_Method">
    <vt:lpwstr>Standard</vt:lpwstr>
  </property>
  <property fmtid="{D5CDD505-2E9C-101B-9397-08002B2CF9AE}" pid="5" name="MSIP_Label_e3f2a5e4-10d8-4dfe-8082-7352c27520cb_Name">
    <vt:lpwstr>_Official</vt:lpwstr>
  </property>
  <property fmtid="{D5CDD505-2E9C-101B-9397-08002B2CF9AE}" pid="6" name="MSIP_Label_e3f2a5e4-10d8-4dfe-8082-7352c27520cb_SiteId">
    <vt:lpwstr>2864f69d-77c3-4fbe-bbc0-97502052391a</vt:lpwstr>
  </property>
  <property fmtid="{D5CDD505-2E9C-101B-9397-08002B2CF9AE}" pid="7" name="MSIP_Label_e3f2a5e4-10d8-4dfe-8082-7352c27520cb_ActionId">
    <vt:lpwstr>1a52ceed-4832-4e27-97f8-3996812428c8</vt:lpwstr>
  </property>
  <property fmtid="{D5CDD505-2E9C-101B-9397-08002B2CF9AE}" pid="8" name="MSIP_Label_e3f2a5e4-10d8-4dfe-8082-7352c27520cb_ContentBits">
    <vt:lpwstr>1</vt:lpwstr>
  </property>
</Properties>
</file>